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AFFF" w14:textId="19102D6F" w:rsidR="00420FC2" w:rsidRDefault="00420FC2" w:rsidP="00420FC2">
      <w:pPr>
        <w:jc w:val="center"/>
        <w:rPr>
          <w:rFonts w:cs="Arial"/>
          <w:b/>
          <w:bCs/>
          <w:sz w:val="22"/>
          <w:szCs w:val="22"/>
        </w:rPr>
      </w:pPr>
      <w:r w:rsidRPr="00420FC2">
        <w:rPr>
          <w:rFonts w:cs="Arial"/>
          <w:b/>
          <w:bCs/>
          <w:sz w:val="22"/>
          <w:szCs w:val="22"/>
        </w:rPr>
        <w:t>THE APPOINTMENT OF A PANEL OF ELECTRICAL CONTRACTORS FOR THE PROVISION OF ELECTRICAL MAINTENANCE, REPAIRS, INSTALLATIONS, TESTING, COMMISSIONING AND EMERGENCY SERVICES AS AND WHEN REQUIRED, FOR A PERIOD OF THIRTY-SIX (36) MONTHS</w:t>
      </w:r>
      <w:r>
        <w:rPr>
          <w:rFonts w:cs="Arial"/>
          <w:b/>
          <w:bCs/>
          <w:sz w:val="22"/>
          <w:szCs w:val="22"/>
        </w:rPr>
        <w:t>.</w:t>
      </w:r>
    </w:p>
    <w:p w14:paraId="0AD59E77" w14:textId="77777777" w:rsidR="00420FC2" w:rsidRDefault="00420FC2" w:rsidP="00420FC2">
      <w:pPr>
        <w:jc w:val="center"/>
        <w:rPr>
          <w:rFonts w:cs="Arial"/>
          <w:b/>
          <w:bCs/>
          <w:sz w:val="22"/>
          <w:szCs w:val="22"/>
        </w:rPr>
      </w:pPr>
    </w:p>
    <w:p w14:paraId="7858A0D8" w14:textId="402CFDC4" w:rsidR="00420FC2" w:rsidRPr="006058C7" w:rsidRDefault="00420FC2" w:rsidP="00420FC2">
      <w:pPr>
        <w:jc w:val="center"/>
        <w:rPr>
          <w:rFonts w:cs="Arial"/>
          <w:b/>
          <w:bCs/>
          <w:sz w:val="22"/>
          <w:szCs w:val="22"/>
        </w:rPr>
      </w:pPr>
      <w:r w:rsidRPr="006058C7">
        <w:rPr>
          <w:rFonts w:cs="Arial"/>
          <w:b/>
          <w:bCs/>
          <w:sz w:val="22"/>
          <w:szCs w:val="22"/>
        </w:rPr>
        <w:t>SCOPE OF WORK</w:t>
      </w:r>
    </w:p>
    <w:p w14:paraId="7B1F8377" w14:textId="77777777" w:rsidR="00420FC2" w:rsidRDefault="00420FC2" w:rsidP="00420FC2">
      <w:pPr>
        <w:rPr>
          <w:rFonts w:cs="Arial"/>
          <w:sz w:val="22"/>
          <w:szCs w:val="22"/>
        </w:rPr>
      </w:pPr>
      <w:r w:rsidRPr="00FF0523">
        <w:rPr>
          <w:rFonts w:cs="Arial"/>
          <w:sz w:val="22"/>
          <w:szCs w:val="22"/>
        </w:rPr>
        <w:t xml:space="preserve">The appointed contractor(s) shall provide all labour, supervision, transport, specialized tools, equipment, consumables, replacement materials (where authorized), and technical expertise necessary to execute </w:t>
      </w:r>
      <w:r>
        <w:rPr>
          <w:rFonts w:cs="Arial"/>
          <w:sz w:val="22"/>
          <w:szCs w:val="22"/>
        </w:rPr>
        <w:t>electrical</w:t>
      </w:r>
      <w:r w:rsidRPr="00FF0523">
        <w:rPr>
          <w:rFonts w:cs="Arial"/>
          <w:sz w:val="22"/>
          <w:szCs w:val="22"/>
        </w:rPr>
        <w:t xml:space="preserve"> maintenance works.</w:t>
      </w:r>
    </w:p>
    <w:p w14:paraId="030355F5" w14:textId="77777777" w:rsidR="00420FC2" w:rsidRDefault="00420FC2" w:rsidP="00420FC2">
      <w:pPr>
        <w:rPr>
          <w:rFonts w:cs="Arial"/>
          <w:sz w:val="22"/>
          <w:szCs w:val="22"/>
          <w:lang w:val="en-ZA"/>
        </w:rPr>
      </w:pPr>
      <w:r w:rsidRPr="00B30680">
        <w:rPr>
          <w:rFonts w:cs="Arial"/>
          <w:sz w:val="22"/>
          <w:szCs w:val="22"/>
          <w:lang w:val="en-ZA"/>
        </w:rPr>
        <w:t>The contractor shall provide a twenty-four (24) hour emergency response service, seven (7) days per week, including weekends and public holidays.</w:t>
      </w:r>
    </w:p>
    <w:p w14:paraId="320556DF" w14:textId="77777777" w:rsidR="00420FC2" w:rsidRPr="00775373" w:rsidRDefault="00420FC2" w:rsidP="00420FC2">
      <w:pPr>
        <w:pStyle w:val="ListParagraph"/>
        <w:keepLines w:val="0"/>
        <w:numPr>
          <w:ilvl w:val="0"/>
          <w:numId w:val="2"/>
        </w:numPr>
        <w:spacing w:before="100" w:beforeAutospacing="1" w:after="100" w:afterAutospacing="1" w:line="240" w:lineRule="auto"/>
        <w:jc w:val="left"/>
        <w:rPr>
          <w:rFonts w:cs="Arial"/>
          <w:sz w:val="22"/>
          <w:szCs w:val="22"/>
          <w:lang w:val="en-ZA"/>
        </w:rPr>
      </w:pPr>
      <w:r w:rsidRPr="00775373">
        <w:rPr>
          <w:rFonts w:cs="Arial"/>
          <w:sz w:val="22"/>
          <w:szCs w:val="22"/>
          <w:lang w:val="en-ZA"/>
        </w:rPr>
        <w:t>The contractor shall maintain an emergency telephone number that is always operational.</w:t>
      </w:r>
    </w:p>
    <w:p w14:paraId="11E26BB4" w14:textId="77777777" w:rsidR="00420FC2" w:rsidRPr="00775373" w:rsidRDefault="00420FC2" w:rsidP="00420FC2">
      <w:pPr>
        <w:pStyle w:val="ListParagraph"/>
        <w:keepLines w:val="0"/>
        <w:numPr>
          <w:ilvl w:val="0"/>
          <w:numId w:val="2"/>
        </w:numPr>
        <w:spacing w:before="100" w:beforeAutospacing="1" w:after="100" w:afterAutospacing="1" w:line="240" w:lineRule="auto"/>
        <w:jc w:val="left"/>
        <w:rPr>
          <w:rFonts w:cs="Arial"/>
          <w:sz w:val="22"/>
          <w:szCs w:val="22"/>
          <w:lang w:val="en-ZA"/>
        </w:rPr>
      </w:pPr>
      <w:r w:rsidRPr="00775373">
        <w:rPr>
          <w:rFonts w:cs="Arial"/>
          <w:sz w:val="22"/>
          <w:szCs w:val="22"/>
          <w:lang w:val="en-ZA"/>
        </w:rPr>
        <w:t>Suitably qualified personnel shall be dispatched immediately upon receipt of an emergency call.</w:t>
      </w:r>
    </w:p>
    <w:p w14:paraId="364A95D5" w14:textId="77777777" w:rsidR="00420FC2" w:rsidRPr="00775373" w:rsidRDefault="00420FC2" w:rsidP="00420FC2">
      <w:pPr>
        <w:pStyle w:val="ListParagraph"/>
        <w:numPr>
          <w:ilvl w:val="0"/>
          <w:numId w:val="2"/>
        </w:numPr>
        <w:rPr>
          <w:rFonts w:cs="Arial"/>
          <w:sz w:val="22"/>
          <w:szCs w:val="22"/>
        </w:rPr>
      </w:pPr>
      <w:r w:rsidRPr="00775373">
        <w:rPr>
          <w:rFonts w:cs="Arial"/>
          <w:sz w:val="22"/>
          <w:szCs w:val="22"/>
        </w:rPr>
        <w:t>Preventive maintenance schedules shall be agreed upon with the College's Facilities Management Unit.</w:t>
      </w:r>
    </w:p>
    <w:p w14:paraId="6662E41E" w14:textId="77777777" w:rsidR="00420FC2" w:rsidRPr="00B30680" w:rsidRDefault="00420FC2" w:rsidP="00420FC2">
      <w:pPr>
        <w:rPr>
          <w:rFonts w:cs="Arial"/>
          <w:sz w:val="22"/>
          <w:szCs w:val="22"/>
        </w:rPr>
      </w:pPr>
    </w:p>
    <w:p w14:paraId="7AD647A2" w14:textId="77777777" w:rsidR="00420FC2" w:rsidRPr="00FF0523" w:rsidRDefault="00420FC2" w:rsidP="00420FC2">
      <w:pPr>
        <w:rPr>
          <w:rFonts w:cs="Arial"/>
          <w:sz w:val="22"/>
          <w:szCs w:val="22"/>
        </w:rPr>
      </w:pPr>
      <w:r w:rsidRPr="00FF0523">
        <w:rPr>
          <w:rFonts w:cs="Arial"/>
          <w:sz w:val="22"/>
          <w:szCs w:val="22"/>
        </w:rPr>
        <w:t>The scope of work includes, but is not limited to, the following:</w:t>
      </w:r>
    </w:p>
    <w:p w14:paraId="098711E8" w14:textId="77777777" w:rsidR="00420FC2" w:rsidRDefault="00420FC2" w:rsidP="00420FC2">
      <w:pPr>
        <w:rPr>
          <w:rFonts w:cs="Arial"/>
          <w:sz w:val="22"/>
          <w:szCs w:val="22"/>
        </w:rPr>
      </w:pPr>
      <w:r w:rsidRPr="00FF0523">
        <w:rPr>
          <w:rFonts w:cs="Arial"/>
          <w:sz w:val="22"/>
          <w:szCs w:val="22"/>
        </w:rPr>
        <w:t>5.1</w:t>
      </w:r>
      <w:r>
        <w:rPr>
          <w:rFonts w:cs="Arial"/>
          <w:sz w:val="22"/>
          <w:szCs w:val="22"/>
        </w:rPr>
        <w:tab/>
      </w:r>
      <w:r w:rsidRPr="002C01EC">
        <w:rPr>
          <w:rFonts w:cs="Arial"/>
          <w:b/>
          <w:bCs/>
          <w:sz w:val="22"/>
          <w:szCs w:val="22"/>
        </w:rPr>
        <w:t>Preventive Maintenance:</w:t>
      </w:r>
    </w:p>
    <w:p w14:paraId="1DC6B518"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Total loss of electrical supply.</w:t>
      </w:r>
    </w:p>
    <w:p w14:paraId="6B1E1BF4"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Electrical faults affecting teaching and learning.</w:t>
      </w:r>
    </w:p>
    <w:p w14:paraId="7D234F5B"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Tripped main breakers.</w:t>
      </w:r>
    </w:p>
    <w:p w14:paraId="4EA84FAB"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Distribution Board failures.</w:t>
      </w:r>
    </w:p>
    <w:p w14:paraId="2A052578"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Electrical fires.</w:t>
      </w:r>
    </w:p>
    <w:p w14:paraId="227B37F9"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Exposed live conductors.</w:t>
      </w:r>
    </w:p>
    <w:p w14:paraId="6C1F1AF4"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Damaged underground electrical cables.</w:t>
      </w:r>
    </w:p>
    <w:p w14:paraId="0059F822"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Generator failures.</w:t>
      </w:r>
    </w:p>
    <w:p w14:paraId="1690DCA3"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UPS failures.</w:t>
      </w:r>
    </w:p>
    <w:p w14:paraId="4E6D1A1B"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Failure of emergency lighting.</w:t>
      </w:r>
    </w:p>
    <w:p w14:paraId="4A8F4B31"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High mast lighting failures affecting campus safety.</w:t>
      </w:r>
    </w:p>
    <w:p w14:paraId="76446A7E"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Security lighting failures.</w:t>
      </w:r>
    </w:p>
    <w:p w14:paraId="39B65FDB"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Dangerous electrical installations.</w:t>
      </w:r>
    </w:p>
    <w:p w14:paraId="2488269B"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Flood-damaged electrical systems.</w:t>
      </w:r>
    </w:p>
    <w:p w14:paraId="163DDE2E"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Storm-related electrical damage.</w:t>
      </w:r>
    </w:p>
    <w:p w14:paraId="5E814454" w14:textId="77777777" w:rsidR="00420FC2" w:rsidRPr="00B30680"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Lightning damage.</w:t>
      </w:r>
    </w:p>
    <w:p w14:paraId="20273E82" w14:textId="77777777" w:rsidR="00420FC2" w:rsidRPr="00775373"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B30680">
        <w:rPr>
          <w:rFonts w:cs="Arial"/>
          <w:kern w:val="2"/>
          <w:sz w:val="22"/>
          <w:szCs w:val="22"/>
          <w:lang w:val="en-ZA"/>
        </w:rPr>
        <w:t>Electrical shocks and unsafe conditions.</w:t>
      </w:r>
    </w:p>
    <w:p w14:paraId="1C95BB99" w14:textId="77777777" w:rsidR="00420FC2" w:rsidRDefault="00420FC2" w:rsidP="00420FC2">
      <w:pPr>
        <w:rPr>
          <w:rFonts w:cs="Arial"/>
          <w:sz w:val="22"/>
          <w:szCs w:val="22"/>
        </w:rPr>
      </w:pPr>
      <w:r w:rsidRPr="00FF0523">
        <w:rPr>
          <w:rFonts w:cs="Arial"/>
          <w:sz w:val="22"/>
          <w:szCs w:val="22"/>
        </w:rPr>
        <w:t>5.2</w:t>
      </w:r>
      <w:r>
        <w:rPr>
          <w:rFonts w:cs="Arial"/>
          <w:sz w:val="22"/>
          <w:szCs w:val="22"/>
        </w:rPr>
        <w:tab/>
      </w:r>
      <w:r w:rsidRPr="00FF0523">
        <w:rPr>
          <w:rFonts w:cs="Arial"/>
          <w:sz w:val="22"/>
          <w:szCs w:val="22"/>
        </w:rPr>
        <w:t xml:space="preserve"> </w:t>
      </w:r>
      <w:r w:rsidRPr="002C01EC">
        <w:rPr>
          <w:rFonts w:cs="Arial"/>
          <w:b/>
          <w:bCs/>
          <w:sz w:val="22"/>
          <w:szCs w:val="22"/>
        </w:rPr>
        <w:t>Corrective Maintenance</w:t>
      </w:r>
    </w:p>
    <w:p w14:paraId="374AA32A" w14:textId="77777777" w:rsidR="00420FC2" w:rsidRPr="00484766" w:rsidRDefault="00420FC2" w:rsidP="00420FC2">
      <w:pPr>
        <w:keepLines w:val="0"/>
        <w:spacing w:before="100" w:beforeAutospacing="1" w:after="100" w:afterAutospacing="1" w:line="240" w:lineRule="auto"/>
        <w:ind w:left="720"/>
        <w:jc w:val="left"/>
        <w:rPr>
          <w:rFonts w:cs="Arial"/>
          <w:sz w:val="22"/>
          <w:szCs w:val="22"/>
          <w:lang w:val="en-ZA"/>
        </w:rPr>
      </w:pPr>
      <w:r w:rsidRPr="00484766">
        <w:rPr>
          <w:rFonts w:cs="Arial"/>
          <w:sz w:val="22"/>
          <w:szCs w:val="22"/>
          <w:lang w:val="en-ZA"/>
        </w:rPr>
        <w:t>The appointed contractor(s) shall provide corrective maintenance services to restore electrical systems and equipment to full operational condition following faults, failures, damage, or deterioration.</w:t>
      </w:r>
    </w:p>
    <w:p w14:paraId="45626025" w14:textId="77777777" w:rsidR="00420FC2" w:rsidRPr="00484766" w:rsidRDefault="00420FC2" w:rsidP="00420FC2">
      <w:pPr>
        <w:keepLines w:val="0"/>
        <w:spacing w:before="100" w:beforeAutospacing="1" w:after="100" w:afterAutospacing="1" w:line="240" w:lineRule="auto"/>
        <w:ind w:firstLine="720"/>
        <w:jc w:val="left"/>
        <w:rPr>
          <w:rFonts w:cs="Arial"/>
          <w:sz w:val="22"/>
          <w:szCs w:val="22"/>
          <w:lang w:val="en-ZA"/>
        </w:rPr>
      </w:pPr>
      <w:r w:rsidRPr="00484766">
        <w:rPr>
          <w:rFonts w:cs="Arial"/>
          <w:sz w:val="22"/>
          <w:szCs w:val="22"/>
          <w:lang w:val="en-ZA"/>
        </w:rPr>
        <w:t>Corrective maintenance shall include, but shall not be limited to:</w:t>
      </w:r>
    </w:p>
    <w:p w14:paraId="6A0F35C5"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Fault finding and diagnosis of electrical systems.</w:t>
      </w:r>
    </w:p>
    <w:p w14:paraId="648EA799"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lastRenderedPageBreak/>
        <w:t>Repair or replacement of damaged electrical cables.</w:t>
      </w:r>
    </w:p>
    <w:p w14:paraId="4FC07B0A"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defective switches and socket outlets.</w:t>
      </w:r>
    </w:p>
    <w:p w14:paraId="263CFC09"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lighting fittings, lamps, LED luminaires, floodlights, and high mast lighting.</w:t>
      </w:r>
    </w:p>
    <w:p w14:paraId="0C9DB11A" w14:textId="77777777" w:rsidR="00420FC2"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or replacement of circuit breakers (MCBs, MCCBs and RCBOs).</w:t>
      </w:r>
    </w:p>
    <w:p w14:paraId="189FDF08" w14:textId="77777777" w:rsidR="00420FC2" w:rsidRPr="00484766" w:rsidRDefault="00420FC2" w:rsidP="00420FC2">
      <w:pPr>
        <w:keepLines w:val="0"/>
        <w:spacing w:before="100" w:beforeAutospacing="1" w:after="100" w:afterAutospacing="1" w:line="240" w:lineRule="auto"/>
        <w:ind w:left="1080"/>
        <w:jc w:val="left"/>
        <w:rPr>
          <w:rFonts w:cs="Arial"/>
          <w:kern w:val="2"/>
          <w:sz w:val="22"/>
          <w:szCs w:val="22"/>
          <w:lang w:val="en-ZA"/>
        </w:rPr>
      </w:pPr>
    </w:p>
    <w:p w14:paraId="483BEC4E" w14:textId="77777777" w:rsidR="00420FC2"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earth leakage protection devices.</w:t>
      </w:r>
    </w:p>
    <w:p w14:paraId="3DE5413B" w14:textId="77777777" w:rsidR="00420FC2" w:rsidRPr="00BD5AF1"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BD5AF1">
        <w:rPr>
          <w:rFonts w:cs="Arial"/>
          <w:kern w:val="2"/>
          <w:sz w:val="22"/>
          <w:szCs w:val="22"/>
          <w:lang w:val="en-ZA"/>
        </w:rPr>
        <w:t>Repair and replacement of isolators and disconnect switches.</w:t>
      </w:r>
    </w:p>
    <w:p w14:paraId="1F04468F"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of damaged electrical conduits, trunking and cable trays.</w:t>
      </w:r>
    </w:p>
    <w:p w14:paraId="0213926D" w14:textId="77777777" w:rsidR="00420FC2" w:rsidRPr="004379F4"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electrical distribution boards and associated components.</w:t>
      </w:r>
    </w:p>
    <w:p w14:paraId="43E51519"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contactors, relays and timers.</w:t>
      </w:r>
    </w:p>
    <w:p w14:paraId="46672E16"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of generator electrical connections and Automatic Transfer Switches (ATS).</w:t>
      </w:r>
    </w:p>
    <w:p w14:paraId="7F5FCFD7"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and replacement of UPS components.</w:t>
      </w:r>
    </w:p>
    <w:p w14:paraId="19B560BF"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of electrical motors and motor control circuits.</w:t>
      </w:r>
    </w:p>
    <w:p w14:paraId="5E4D39C1"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of workshop and laboratory electrical installations.</w:t>
      </w:r>
    </w:p>
    <w:p w14:paraId="53AD8E0F"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Repair of outdoor electrical infrastructure.</w:t>
      </w:r>
    </w:p>
    <w:p w14:paraId="442FB356"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Replacement of damaged electrical accessories.</w:t>
      </w:r>
    </w:p>
    <w:p w14:paraId="74FFB491" w14:textId="77777777" w:rsidR="00420FC2" w:rsidRPr="00484766" w:rsidRDefault="00420FC2" w:rsidP="00420FC2">
      <w:pPr>
        <w:keepLines w:val="0"/>
        <w:numPr>
          <w:ilvl w:val="0"/>
          <w:numId w:val="3"/>
        </w:numPr>
        <w:tabs>
          <w:tab w:val="clear" w:pos="720"/>
          <w:tab w:val="num" w:pos="1080"/>
        </w:tabs>
        <w:spacing w:before="100" w:beforeAutospacing="1" w:after="100" w:afterAutospacing="1" w:line="240" w:lineRule="auto"/>
        <w:ind w:left="1080"/>
        <w:jc w:val="left"/>
        <w:rPr>
          <w:rFonts w:cs="Arial"/>
          <w:kern w:val="2"/>
          <w:sz w:val="22"/>
          <w:szCs w:val="22"/>
          <w:lang w:val="en-ZA"/>
        </w:rPr>
      </w:pPr>
      <w:r w:rsidRPr="00484766">
        <w:rPr>
          <w:rFonts w:cs="Arial"/>
          <w:kern w:val="2"/>
          <w:sz w:val="22"/>
          <w:szCs w:val="22"/>
          <w:lang w:val="en-ZA"/>
        </w:rPr>
        <w:t>Restoration of power following electrical failures.</w:t>
      </w:r>
    </w:p>
    <w:p w14:paraId="10BF2613" w14:textId="77777777" w:rsidR="00420FC2" w:rsidRPr="00484766" w:rsidRDefault="00420FC2" w:rsidP="00420FC2">
      <w:pPr>
        <w:keepLines w:val="0"/>
        <w:spacing w:before="100" w:beforeAutospacing="1" w:after="100" w:afterAutospacing="1" w:line="240" w:lineRule="auto"/>
        <w:ind w:left="720"/>
        <w:jc w:val="left"/>
        <w:rPr>
          <w:rFonts w:cs="Arial"/>
          <w:sz w:val="22"/>
          <w:szCs w:val="22"/>
          <w:lang w:val="en-ZA"/>
        </w:rPr>
      </w:pPr>
      <w:r w:rsidRPr="00484766">
        <w:rPr>
          <w:rFonts w:cs="Arial"/>
          <w:sz w:val="22"/>
          <w:szCs w:val="22"/>
          <w:lang w:val="en-ZA"/>
        </w:rPr>
        <w:t>All defective components removed from site shall become the property of the College unless otherwise instructed.</w:t>
      </w:r>
    </w:p>
    <w:p w14:paraId="10246313" w14:textId="77777777" w:rsidR="00420FC2" w:rsidRPr="00F6424E" w:rsidRDefault="00420FC2" w:rsidP="00420FC2">
      <w:pPr>
        <w:keepLines w:val="0"/>
        <w:spacing w:before="100" w:beforeAutospacing="1" w:after="100" w:afterAutospacing="1" w:line="240" w:lineRule="auto"/>
        <w:ind w:left="720"/>
        <w:jc w:val="left"/>
        <w:rPr>
          <w:rFonts w:cs="Arial"/>
          <w:sz w:val="22"/>
          <w:szCs w:val="22"/>
          <w:lang w:val="en-ZA"/>
        </w:rPr>
      </w:pPr>
      <w:r w:rsidRPr="00484766">
        <w:rPr>
          <w:rFonts w:cs="Arial"/>
          <w:sz w:val="22"/>
          <w:szCs w:val="22"/>
          <w:lang w:val="en-ZA"/>
        </w:rPr>
        <w:t>Only new, approved, and SABS-compliant materials shall be used unless otherwise authorised by the Employer.</w:t>
      </w:r>
    </w:p>
    <w:p w14:paraId="5EF97DE8" w14:textId="77777777" w:rsidR="00420FC2" w:rsidRPr="00FF0523" w:rsidRDefault="00420FC2" w:rsidP="00420FC2">
      <w:pPr>
        <w:rPr>
          <w:rFonts w:cs="Arial"/>
          <w:sz w:val="22"/>
          <w:szCs w:val="22"/>
        </w:rPr>
      </w:pPr>
      <w:r w:rsidRPr="00FF0523">
        <w:rPr>
          <w:rFonts w:cs="Arial"/>
          <w:sz w:val="22"/>
          <w:szCs w:val="22"/>
        </w:rPr>
        <w:t xml:space="preserve">5.4 </w:t>
      </w:r>
      <w:r>
        <w:rPr>
          <w:rFonts w:cs="Arial"/>
          <w:sz w:val="22"/>
          <w:szCs w:val="22"/>
        </w:rPr>
        <w:tab/>
      </w:r>
      <w:r w:rsidRPr="002C01EC">
        <w:rPr>
          <w:rFonts w:cs="Arial"/>
          <w:b/>
          <w:bCs/>
          <w:sz w:val="22"/>
          <w:szCs w:val="22"/>
        </w:rPr>
        <w:t>Installation Services</w:t>
      </w:r>
    </w:p>
    <w:p w14:paraId="24601B5A" w14:textId="77777777" w:rsidR="00420FC2" w:rsidRPr="00A47B77" w:rsidRDefault="00420FC2" w:rsidP="00420FC2">
      <w:pPr>
        <w:keepLines w:val="0"/>
        <w:spacing w:before="100" w:beforeAutospacing="1" w:after="100" w:afterAutospacing="1" w:line="240" w:lineRule="auto"/>
        <w:ind w:left="720"/>
        <w:jc w:val="left"/>
        <w:rPr>
          <w:rFonts w:cs="Arial"/>
          <w:sz w:val="22"/>
          <w:szCs w:val="22"/>
          <w:lang w:val="en-ZA"/>
        </w:rPr>
      </w:pPr>
      <w:r w:rsidRPr="00A47B77">
        <w:rPr>
          <w:rFonts w:cs="Arial"/>
          <w:sz w:val="22"/>
          <w:szCs w:val="22"/>
          <w:lang w:val="en-ZA"/>
        </w:rPr>
        <w:t>The contractor shall undertake new installations, alterations, upgrades, extensions, and modifications to existing electrical infrastructure.</w:t>
      </w:r>
    </w:p>
    <w:p w14:paraId="16061F05" w14:textId="77777777" w:rsidR="00420FC2" w:rsidRPr="00A47B77" w:rsidRDefault="00420FC2" w:rsidP="00420FC2">
      <w:pPr>
        <w:keepLines w:val="0"/>
        <w:spacing w:before="100" w:beforeAutospacing="1" w:after="100" w:afterAutospacing="1" w:line="240" w:lineRule="auto"/>
        <w:ind w:firstLine="720"/>
        <w:jc w:val="left"/>
        <w:rPr>
          <w:rFonts w:cs="Arial"/>
          <w:sz w:val="22"/>
          <w:szCs w:val="22"/>
          <w:lang w:val="en-ZA"/>
        </w:rPr>
      </w:pPr>
      <w:r w:rsidRPr="00A47B77">
        <w:rPr>
          <w:rFonts w:cs="Arial"/>
          <w:sz w:val="22"/>
          <w:szCs w:val="22"/>
          <w:lang w:val="en-ZA"/>
        </w:rPr>
        <w:t>Installation services shall include, but not be limited to:</w:t>
      </w:r>
    </w:p>
    <w:p w14:paraId="03E0B5B2"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new electrical reticulation systems.</w:t>
      </w:r>
    </w:p>
    <w:p w14:paraId="5EA72DF3"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underground and overhead electrical cables.</w:t>
      </w:r>
    </w:p>
    <w:p w14:paraId="4E9ABDA2"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conduits and cable trunking.</w:t>
      </w:r>
    </w:p>
    <w:p w14:paraId="2169E172"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cable trays and cable ladders.</w:t>
      </w:r>
    </w:p>
    <w:p w14:paraId="75FA93F9"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Distribution Boards (DBs).</w:t>
      </w:r>
    </w:p>
    <w:p w14:paraId="290BB530"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switchgear.</w:t>
      </w:r>
    </w:p>
    <w:p w14:paraId="4132C47C"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isolators.</w:t>
      </w:r>
    </w:p>
    <w:p w14:paraId="53A89EEA"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socket outlets and switches.</w:t>
      </w:r>
    </w:p>
    <w:p w14:paraId="06E556FF"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internal lighting systems.</w:t>
      </w:r>
    </w:p>
    <w:p w14:paraId="27471BE7"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external lighting systems.</w:t>
      </w:r>
    </w:p>
    <w:p w14:paraId="6E062749"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floodlights.</w:t>
      </w:r>
    </w:p>
    <w:p w14:paraId="7D1E0876"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high mast lighting.</w:t>
      </w:r>
    </w:p>
    <w:p w14:paraId="04379B45"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emergency lighting systems.</w:t>
      </w:r>
    </w:p>
    <w:p w14:paraId="644C580B"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security lighting.</w:t>
      </w:r>
    </w:p>
    <w:p w14:paraId="5FDA7DC1"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standby generator connections.</w:t>
      </w:r>
    </w:p>
    <w:p w14:paraId="5C173432"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Automatic Transfer Switches (ATS).</w:t>
      </w:r>
    </w:p>
    <w:p w14:paraId="013A4F44"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UPS systems.</w:t>
      </w:r>
    </w:p>
    <w:p w14:paraId="34FF82CD"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surge protection devices.</w:t>
      </w:r>
    </w:p>
    <w:p w14:paraId="4949B48F"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lastRenderedPageBreak/>
        <w:t>Installation of lightning protection systems.</w:t>
      </w:r>
    </w:p>
    <w:p w14:paraId="2BA0BF3C"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earthing and bonding systems.</w:t>
      </w:r>
    </w:p>
    <w:p w14:paraId="50D52488"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electrical control panels.</w:t>
      </w:r>
    </w:p>
    <w:p w14:paraId="1BE7570A"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workshop electrical services.</w:t>
      </w:r>
    </w:p>
    <w:p w14:paraId="1502E81D"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laboratory electrical systems.</w:t>
      </w:r>
    </w:p>
    <w:p w14:paraId="2B8F4CF8"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energy-efficient LED lighting.</w:t>
      </w:r>
    </w:p>
    <w:p w14:paraId="338894EB"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smart lighting controls where required.</w:t>
      </w:r>
    </w:p>
    <w:p w14:paraId="19C5D882" w14:textId="77777777" w:rsidR="00420FC2" w:rsidRPr="00A47B77"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timer controls and motion sensors.</w:t>
      </w:r>
    </w:p>
    <w:p w14:paraId="39051E05" w14:textId="57EB3F7C" w:rsidR="00420FC2" w:rsidRPr="00420FC2" w:rsidRDefault="00420FC2" w:rsidP="00420FC2">
      <w:pPr>
        <w:keepLines w:val="0"/>
        <w:numPr>
          <w:ilvl w:val="0"/>
          <w:numId w:val="4"/>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Installation of electrical systems for new buildings and renovations.</w:t>
      </w:r>
    </w:p>
    <w:p w14:paraId="145D7FE2" w14:textId="77777777" w:rsidR="00420FC2" w:rsidRPr="00A47B77" w:rsidRDefault="00420FC2" w:rsidP="00420FC2">
      <w:pPr>
        <w:keepLines w:val="0"/>
        <w:spacing w:before="100" w:beforeAutospacing="1" w:after="100" w:afterAutospacing="1" w:line="240" w:lineRule="auto"/>
        <w:ind w:firstLine="720"/>
        <w:jc w:val="left"/>
        <w:rPr>
          <w:rFonts w:cs="Arial"/>
          <w:sz w:val="22"/>
          <w:szCs w:val="22"/>
          <w:lang w:val="en-ZA"/>
        </w:rPr>
      </w:pPr>
      <w:r w:rsidRPr="00A47B77">
        <w:rPr>
          <w:rFonts w:cs="Arial"/>
          <w:sz w:val="22"/>
          <w:szCs w:val="22"/>
          <w:lang w:val="en-ZA"/>
        </w:rPr>
        <w:t>All electrical installations shall comply fully with the latest editions of:</w:t>
      </w:r>
    </w:p>
    <w:p w14:paraId="61FFC150" w14:textId="77777777" w:rsidR="00420FC2" w:rsidRPr="00A47B77"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SANS 10142-1</w:t>
      </w:r>
    </w:p>
    <w:p w14:paraId="2BA80D74" w14:textId="77777777" w:rsidR="00420FC2" w:rsidRPr="00A47B77"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Occupational Health and Safety Act</w:t>
      </w:r>
    </w:p>
    <w:p w14:paraId="6918EA7D" w14:textId="77777777" w:rsidR="00420FC2" w:rsidRPr="004379F4"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Electrical Installation Regulations</w:t>
      </w:r>
    </w:p>
    <w:p w14:paraId="7BE8A4F5" w14:textId="77777777" w:rsidR="00420FC2" w:rsidRPr="00A47B77"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Local Municipal By-Laws</w:t>
      </w:r>
    </w:p>
    <w:p w14:paraId="270D4C42" w14:textId="77777777" w:rsidR="00420FC2" w:rsidRPr="00A47B77"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NRS Standards</w:t>
      </w:r>
    </w:p>
    <w:p w14:paraId="44334031" w14:textId="77777777" w:rsidR="00420FC2" w:rsidRPr="00A47B77"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Applicable Eskom Requirements</w:t>
      </w:r>
    </w:p>
    <w:p w14:paraId="7D3264D3" w14:textId="77777777" w:rsidR="00420FC2" w:rsidRPr="004E0EFF" w:rsidRDefault="00420FC2" w:rsidP="00420FC2">
      <w:pPr>
        <w:keepLines w:val="0"/>
        <w:numPr>
          <w:ilvl w:val="0"/>
          <w:numId w:val="5"/>
        </w:numPr>
        <w:spacing w:before="100" w:beforeAutospacing="1" w:after="100" w:afterAutospacing="1" w:line="240" w:lineRule="auto"/>
        <w:jc w:val="left"/>
        <w:rPr>
          <w:rFonts w:cs="Arial"/>
          <w:kern w:val="2"/>
          <w:sz w:val="22"/>
          <w:szCs w:val="22"/>
          <w:lang w:val="en-ZA"/>
        </w:rPr>
      </w:pPr>
      <w:r w:rsidRPr="00A47B77">
        <w:rPr>
          <w:rFonts w:cs="Arial"/>
          <w:kern w:val="2"/>
          <w:sz w:val="22"/>
          <w:szCs w:val="22"/>
          <w:lang w:val="en-ZA"/>
        </w:rPr>
        <w:t>Manufacturer Specifications</w:t>
      </w:r>
    </w:p>
    <w:p w14:paraId="1152E85E" w14:textId="77777777" w:rsidR="00420FC2" w:rsidRDefault="00420FC2" w:rsidP="00420FC2">
      <w:pPr>
        <w:rPr>
          <w:rFonts w:cs="Arial"/>
          <w:sz w:val="22"/>
          <w:szCs w:val="22"/>
        </w:rPr>
      </w:pPr>
      <w:r w:rsidRPr="00FF0523">
        <w:rPr>
          <w:rFonts w:cs="Arial"/>
          <w:sz w:val="22"/>
          <w:szCs w:val="22"/>
        </w:rPr>
        <w:t xml:space="preserve">5.5 </w:t>
      </w:r>
      <w:r>
        <w:rPr>
          <w:rFonts w:cs="Arial"/>
          <w:sz w:val="22"/>
          <w:szCs w:val="22"/>
        </w:rPr>
        <w:tab/>
      </w:r>
      <w:r w:rsidRPr="002C01EC">
        <w:rPr>
          <w:rFonts w:cs="Arial"/>
          <w:b/>
          <w:bCs/>
          <w:kern w:val="2"/>
          <w:sz w:val="24"/>
          <w:szCs w:val="24"/>
          <w:lang w:val="en-ZA"/>
        </w:rPr>
        <w:t>Testing, inspection and commissioning</w:t>
      </w:r>
    </w:p>
    <w:p w14:paraId="34A91F69" w14:textId="77777777" w:rsidR="00420FC2" w:rsidRDefault="00420FC2" w:rsidP="00420FC2">
      <w:pPr>
        <w:keepLines w:val="0"/>
        <w:spacing w:before="100" w:beforeAutospacing="1" w:after="100" w:afterAutospacing="1" w:line="240" w:lineRule="auto"/>
        <w:ind w:left="720"/>
        <w:jc w:val="left"/>
        <w:rPr>
          <w:rFonts w:cs="Arial"/>
          <w:sz w:val="22"/>
          <w:szCs w:val="22"/>
          <w:lang w:val="en-ZA"/>
        </w:rPr>
      </w:pPr>
      <w:r w:rsidRPr="00A539D3">
        <w:rPr>
          <w:rFonts w:cs="Arial"/>
          <w:sz w:val="22"/>
          <w:szCs w:val="22"/>
          <w:lang w:val="en-ZA"/>
        </w:rPr>
        <w:t>The contractor shall perform testing and commissioning before any new installation or repaired electrical installation is energised.</w:t>
      </w:r>
    </w:p>
    <w:p w14:paraId="5726E100" w14:textId="77777777" w:rsidR="00420FC2" w:rsidRPr="00A539D3" w:rsidRDefault="00420FC2" w:rsidP="00420FC2">
      <w:pPr>
        <w:keepLines w:val="0"/>
        <w:spacing w:before="100" w:beforeAutospacing="1" w:after="100" w:afterAutospacing="1" w:line="240" w:lineRule="auto"/>
        <w:ind w:left="720"/>
        <w:jc w:val="left"/>
        <w:rPr>
          <w:rFonts w:cs="Arial"/>
          <w:sz w:val="22"/>
          <w:szCs w:val="22"/>
          <w:lang w:val="en-ZA"/>
        </w:rPr>
      </w:pPr>
      <w:r w:rsidRPr="00A539D3">
        <w:rPr>
          <w:rFonts w:cs="Arial"/>
          <w:sz w:val="22"/>
          <w:szCs w:val="22"/>
          <w:lang w:val="en-ZA"/>
        </w:rPr>
        <w:t>Testing shall include, where applicable:</w:t>
      </w:r>
    </w:p>
    <w:p w14:paraId="09929F62"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Insulation resistance testing.</w:t>
      </w:r>
    </w:p>
    <w:p w14:paraId="58F93908"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Earth continuity testing.</w:t>
      </w:r>
    </w:p>
    <w:p w14:paraId="6C0DDE37"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Earth loop impedance testing.</w:t>
      </w:r>
    </w:p>
    <w:p w14:paraId="6B12DCEA"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Earth resistance testing.</w:t>
      </w:r>
    </w:p>
    <w:p w14:paraId="4DB1DD71"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Polarity testing.</w:t>
      </w:r>
    </w:p>
    <w:p w14:paraId="3B890933"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Voltage testing.</w:t>
      </w:r>
    </w:p>
    <w:p w14:paraId="1332B881"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Load testing.</w:t>
      </w:r>
    </w:p>
    <w:p w14:paraId="1BDCF193"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Functional testing.</w:t>
      </w:r>
    </w:p>
    <w:p w14:paraId="062C5D89"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Phase rotation testing.</w:t>
      </w:r>
    </w:p>
    <w:p w14:paraId="6F0D0F08"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Prospective short circuit current testing.</w:t>
      </w:r>
    </w:p>
    <w:p w14:paraId="6306A3EF"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Residual Current Device (RCD) testing.</w:t>
      </w:r>
    </w:p>
    <w:p w14:paraId="10CBF5BF"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Thermal imaging inspections.</w:t>
      </w:r>
    </w:p>
    <w:p w14:paraId="7B9F65C4"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Generator testing.</w:t>
      </w:r>
    </w:p>
    <w:p w14:paraId="2D10180D"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UPS testing.</w:t>
      </w:r>
    </w:p>
    <w:p w14:paraId="5D776A56"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Lighting lux level verification.</w:t>
      </w:r>
    </w:p>
    <w:p w14:paraId="49374740"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Distribution Board testing.</w:t>
      </w:r>
    </w:p>
    <w:p w14:paraId="68B52C34" w14:textId="77777777" w:rsidR="00420FC2" w:rsidRPr="00A539D3" w:rsidRDefault="00420FC2" w:rsidP="00420FC2">
      <w:pPr>
        <w:keepLines w:val="0"/>
        <w:numPr>
          <w:ilvl w:val="0"/>
          <w:numId w:val="6"/>
        </w:numPr>
        <w:spacing w:before="100" w:beforeAutospacing="1" w:after="100" w:afterAutospacing="1" w:line="240" w:lineRule="auto"/>
        <w:jc w:val="left"/>
        <w:rPr>
          <w:rFonts w:cs="Arial"/>
          <w:kern w:val="2"/>
          <w:sz w:val="22"/>
          <w:szCs w:val="22"/>
          <w:lang w:val="en-ZA"/>
        </w:rPr>
      </w:pPr>
      <w:r w:rsidRPr="00A539D3">
        <w:rPr>
          <w:rFonts w:cs="Arial"/>
          <w:kern w:val="2"/>
          <w:sz w:val="22"/>
          <w:szCs w:val="22"/>
          <w:lang w:val="en-ZA"/>
        </w:rPr>
        <w:t>Protective device coordination checks.</w:t>
      </w:r>
    </w:p>
    <w:p w14:paraId="096DAB73" w14:textId="77777777" w:rsidR="00420FC2" w:rsidRPr="00BB0204" w:rsidRDefault="00420FC2" w:rsidP="00420FC2">
      <w:pPr>
        <w:keepLines w:val="0"/>
        <w:spacing w:before="100" w:beforeAutospacing="1" w:after="100" w:afterAutospacing="1" w:line="240" w:lineRule="auto"/>
        <w:ind w:firstLine="720"/>
        <w:jc w:val="left"/>
        <w:rPr>
          <w:rFonts w:ascii="Times New Roman" w:hAnsi="Times New Roman"/>
          <w:sz w:val="24"/>
          <w:szCs w:val="24"/>
          <w:lang w:val="en-ZA"/>
        </w:rPr>
      </w:pPr>
      <w:r w:rsidRPr="00A539D3">
        <w:rPr>
          <w:rFonts w:cs="Arial"/>
          <w:sz w:val="22"/>
          <w:szCs w:val="22"/>
          <w:lang w:val="en-ZA"/>
        </w:rPr>
        <w:t>The contractor shall submit all test reports before practical completion of the works</w:t>
      </w:r>
      <w:r w:rsidRPr="00A539D3">
        <w:rPr>
          <w:rFonts w:ascii="Times New Roman" w:hAnsi="Times New Roman"/>
          <w:sz w:val="24"/>
          <w:szCs w:val="24"/>
          <w:lang w:val="en-ZA"/>
        </w:rPr>
        <w:t>.</w:t>
      </w:r>
    </w:p>
    <w:p w14:paraId="4F57051C" w14:textId="77777777" w:rsidR="00420FC2" w:rsidRPr="002C01EC" w:rsidRDefault="00420FC2" w:rsidP="00420FC2">
      <w:pPr>
        <w:rPr>
          <w:rFonts w:cs="Arial"/>
          <w:b/>
          <w:bCs/>
          <w:sz w:val="22"/>
          <w:szCs w:val="22"/>
        </w:rPr>
      </w:pPr>
      <w:r w:rsidRPr="00FF0523">
        <w:rPr>
          <w:rFonts w:cs="Arial"/>
          <w:sz w:val="22"/>
          <w:szCs w:val="22"/>
        </w:rPr>
        <w:t xml:space="preserve">5.6 </w:t>
      </w:r>
      <w:r>
        <w:rPr>
          <w:rFonts w:cs="Arial"/>
          <w:sz w:val="22"/>
          <w:szCs w:val="22"/>
        </w:rPr>
        <w:tab/>
      </w:r>
      <w:r w:rsidRPr="002C01EC">
        <w:rPr>
          <w:rFonts w:cs="Arial"/>
          <w:b/>
          <w:bCs/>
          <w:sz w:val="22"/>
          <w:szCs w:val="22"/>
        </w:rPr>
        <w:t>Geysers and Hot Water Systems</w:t>
      </w:r>
    </w:p>
    <w:p w14:paraId="586BF510" w14:textId="77777777" w:rsidR="00420FC2" w:rsidRPr="00FF0523" w:rsidRDefault="00420FC2" w:rsidP="00420FC2">
      <w:pPr>
        <w:ind w:firstLine="720"/>
        <w:rPr>
          <w:rFonts w:cs="Arial"/>
          <w:sz w:val="22"/>
          <w:szCs w:val="22"/>
        </w:rPr>
      </w:pPr>
      <w:r w:rsidRPr="00FF0523">
        <w:rPr>
          <w:rFonts w:cs="Arial"/>
          <w:sz w:val="22"/>
          <w:szCs w:val="22"/>
        </w:rPr>
        <w:t>The contractor shall undertake:</w:t>
      </w:r>
    </w:p>
    <w:p w14:paraId="40A54440" w14:textId="77777777" w:rsidR="00420FC2" w:rsidRPr="00BD5AF1" w:rsidRDefault="00420FC2" w:rsidP="00420FC2">
      <w:pPr>
        <w:pStyle w:val="ListParagraph"/>
        <w:numPr>
          <w:ilvl w:val="0"/>
          <w:numId w:val="8"/>
        </w:numPr>
        <w:rPr>
          <w:rFonts w:cs="Arial"/>
          <w:sz w:val="22"/>
          <w:szCs w:val="22"/>
        </w:rPr>
      </w:pPr>
      <w:r w:rsidRPr="00BD5AF1">
        <w:rPr>
          <w:rFonts w:cs="Arial"/>
          <w:sz w:val="22"/>
          <w:szCs w:val="22"/>
        </w:rPr>
        <w:t xml:space="preserve"> Replacement of heating elements.</w:t>
      </w:r>
    </w:p>
    <w:p w14:paraId="1F381222" w14:textId="77777777" w:rsidR="00420FC2" w:rsidRPr="00BD5AF1" w:rsidRDefault="00420FC2" w:rsidP="00420FC2">
      <w:pPr>
        <w:pStyle w:val="ListParagraph"/>
        <w:numPr>
          <w:ilvl w:val="0"/>
          <w:numId w:val="8"/>
        </w:numPr>
        <w:rPr>
          <w:rFonts w:cs="Arial"/>
          <w:sz w:val="22"/>
          <w:szCs w:val="22"/>
        </w:rPr>
      </w:pPr>
      <w:r w:rsidRPr="00BD5AF1">
        <w:rPr>
          <w:rFonts w:cs="Arial"/>
          <w:sz w:val="22"/>
          <w:szCs w:val="22"/>
        </w:rPr>
        <w:t xml:space="preserve"> Replacement of thermostats.</w:t>
      </w:r>
    </w:p>
    <w:p w14:paraId="451C75BF" w14:textId="77777777" w:rsidR="00420FC2" w:rsidRDefault="00420FC2" w:rsidP="00420FC2">
      <w:pPr>
        <w:pStyle w:val="ListParagraph"/>
        <w:numPr>
          <w:ilvl w:val="0"/>
          <w:numId w:val="8"/>
        </w:numPr>
        <w:rPr>
          <w:rFonts w:cs="Arial"/>
          <w:sz w:val="22"/>
          <w:szCs w:val="22"/>
        </w:rPr>
      </w:pPr>
      <w:r w:rsidRPr="00BD5AF1">
        <w:rPr>
          <w:rFonts w:cs="Arial"/>
          <w:sz w:val="22"/>
          <w:szCs w:val="22"/>
        </w:rPr>
        <w:t xml:space="preserve"> Replacement of valves.</w:t>
      </w:r>
    </w:p>
    <w:p w14:paraId="6FDE0098" w14:textId="77777777" w:rsidR="00420FC2" w:rsidRDefault="00420FC2" w:rsidP="00420FC2">
      <w:pPr>
        <w:pStyle w:val="ListParagraph"/>
        <w:numPr>
          <w:ilvl w:val="0"/>
          <w:numId w:val="8"/>
        </w:numPr>
        <w:rPr>
          <w:rFonts w:cs="Arial"/>
          <w:sz w:val="22"/>
          <w:szCs w:val="22"/>
        </w:rPr>
      </w:pPr>
      <w:r w:rsidRPr="00BD5AF1">
        <w:rPr>
          <w:rFonts w:cs="Arial"/>
          <w:sz w:val="22"/>
          <w:szCs w:val="22"/>
        </w:rPr>
        <w:lastRenderedPageBreak/>
        <w:t>Replacement of vacuum breakers.</w:t>
      </w:r>
    </w:p>
    <w:p w14:paraId="32C9A9C0" w14:textId="77777777" w:rsidR="00420FC2" w:rsidRDefault="00420FC2" w:rsidP="00420FC2">
      <w:pPr>
        <w:pStyle w:val="ListParagraph"/>
        <w:numPr>
          <w:ilvl w:val="0"/>
          <w:numId w:val="8"/>
        </w:numPr>
        <w:rPr>
          <w:rFonts w:cs="Arial"/>
          <w:sz w:val="22"/>
          <w:szCs w:val="22"/>
        </w:rPr>
      </w:pPr>
      <w:r w:rsidRPr="00BD5AF1">
        <w:rPr>
          <w:rFonts w:cs="Arial"/>
          <w:sz w:val="22"/>
          <w:szCs w:val="22"/>
        </w:rPr>
        <w:t>Replacement of temperature and pressure relief valves.</w:t>
      </w:r>
    </w:p>
    <w:p w14:paraId="7D81FF31" w14:textId="77777777" w:rsidR="00420FC2" w:rsidRDefault="00420FC2" w:rsidP="00420FC2">
      <w:pPr>
        <w:pStyle w:val="ListParagraph"/>
        <w:numPr>
          <w:ilvl w:val="0"/>
          <w:numId w:val="8"/>
        </w:numPr>
        <w:rPr>
          <w:rFonts w:cs="Arial"/>
          <w:sz w:val="22"/>
          <w:szCs w:val="22"/>
        </w:rPr>
      </w:pPr>
      <w:r w:rsidRPr="00BD5AF1">
        <w:rPr>
          <w:rFonts w:cs="Arial"/>
          <w:sz w:val="22"/>
          <w:szCs w:val="22"/>
        </w:rPr>
        <w:t xml:space="preserve"> Installation of new geysers.</w:t>
      </w:r>
    </w:p>
    <w:p w14:paraId="7F27EFD6" w14:textId="77777777" w:rsidR="00420FC2" w:rsidRDefault="00420FC2" w:rsidP="00420FC2">
      <w:pPr>
        <w:pStyle w:val="ListParagraph"/>
        <w:numPr>
          <w:ilvl w:val="0"/>
          <w:numId w:val="8"/>
        </w:numPr>
        <w:rPr>
          <w:rFonts w:cs="Arial"/>
          <w:sz w:val="22"/>
          <w:szCs w:val="22"/>
        </w:rPr>
      </w:pPr>
      <w:r w:rsidRPr="00BD5AF1">
        <w:rPr>
          <w:rFonts w:cs="Arial"/>
          <w:sz w:val="22"/>
          <w:szCs w:val="22"/>
        </w:rPr>
        <w:t>Repair of geyser leaks.</w:t>
      </w:r>
    </w:p>
    <w:p w14:paraId="3A28DA75" w14:textId="77777777" w:rsidR="00420FC2" w:rsidRDefault="00420FC2" w:rsidP="00420FC2">
      <w:pPr>
        <w:pStyle w:val="ListParagraph"/>
        <w:numPr>
          <w:ilvl w:val="0"/>
          <w:numId w:val="8"/>
        </w:numPr>
        <w:rPr>
          <w:rFonts w:cs="Arial"/>
          <w:sz w:val="22"/>
          <w:szCs w:val="22"/>
        </w:rPr>
      </w:pPr>
      <w:r w:rsidRPr="00BD5AF1">
        <w:rPr>
          <w:rFonts w:cs="Arial"/>
          <w:sz w:val="22"/>
          <w:szCs w:val="22"/>
        </w:rPr>
        <w:t>Replacement of flexible connectors.</w:t>
      </w:r>
    </w:p>
    <w:p w14:paraId="4C517BC4" w14:textId="77777777" w:rsidR="00420FC2" w:rsidRDefault="00420FC2" w:rsidP="00420FC2">
      <w:pPr>
        <w:pStyle w:val="ListParagraph"/>
        <w:numPr>
          <w:ilvl w:val="0"/>
          <w:numId w:val="8"/>
        </w:numPr>
        <w:rPr>
          <w:rFonts w:cs="Arial"/>
          <w:sz w:val="22"/>
          <w:szCs w:val="22"/>
        </w:rPr>
      </w:pPr>
      <w:r w:rsidRPr="00BD5AF1">
        <w:rPr>
          <w:rFonts w:cs="Arial"/>
          <w:sz w:val="22"/>
          <w:szCs w:val="22"/>
        </w:rPr>
        <w:t>Maintenance of hot water pipework.</w:t>
      </w:r>
    </w:p>
    <w:p w14:paraId="6D05F00F" w14:textId="77777777" w:rsidR="00420FC2" w:rsidRPr="00BD5AF1" w:rsidRDefault="00420FC2" w:rsidP="00420FC2">
      <w:pPr>
        <w:pStyle w:val="ListParagraph"/>
        <w:numPr>
          <w:ilvl w:val="0"/>
          <w:numId w:val="8"/>
        </w:numPr>
        <w:rPr>
          <w:rFonts w:cs="Arial"/>
          <w:sz w:val="22"/>
          <w:szCs w:val="22"/>
        </w:rPr>
      </w:pPr>
      <w:r w:rsidRPr="00BD5AF1">
        <w:rPr>
          <w:rFonts w:cs="Arial"/>
          <w:sz w:val="22"/>
          <w:szCs w:val="22"/>
        </w:rPr>
        <w:t>Electrical connections shall be undertaken only by appropriately qualified personnel where required.</w:t>
      </w:r>
    </w:p>
    <w:p w14:paraId="17D751D5" w14:textId="77777777" w:rsidR="00420FC2" w:rsidRDefault="00420FC2" w:rsidP="00420FC2">
      <w:pPr>
        <w:rPr>
          <w:rFonts w:cs="Arial"/>
          <w:sz w:val="22"/>
          <w:szCs w:val="22"/>
        </w:rPr>
      </w:pPr>
    </w:p>
    <w:p w14:paraId="3A6B1EE3" w14:textId="77777777" w:rsidR="00420FC2" w:rsidRDefault="00420FC2" w:rsidP="00420FC2">
      <w:pPr>
        <w:rPr>
          <w:rFonts w:cs="Arial"/>
          <w:sz w:val="22"/>
          <w:szCs w:val="22"/>
        </w:rPr>
      </w:pPr>
    </w:p>
    <w:p w14:paraId="3A8CC162" w14:textId="77777777" w:rsidR="00420FC2" w:rsidRDefault="00420FC2" w:rsidP="00420FC2">
      <w:pPr>
        <w:rPr>
          <w:rFonts w:cs="Arial"/>
          <w:sz w:val="22"/>
          <w:szCs w:val="22"/>
        </w:rPr>
      </w:pPr>
    </w:p>
    <w:p w14:paraId="44E39B0D" w14:textId="77777777" w:rsidR="00420FC2" w:rsidRPr="00FF0523" w:rsidRDefault="00420FC2" w:rsidP="00420FC2">
      <w:pPr>
        <w:rPr>
          <w:rFonts w:cs="Arial"/>
          <w:sz w:val="22"/>
          <w:szCs w:val="22"/>
        </w:rPr>
      </w:pPr>
      <w:r w:rsidRPr="00FF0523">
        <w:rPr>
          <w:rFonts w:cs="Arial"/>
          <w:sz w:val="22"/>
          <w:szCs w:val="22"/>
        </w:rPr>
        <w:t xml:space="preserve">5.7 </w:t>
      </w:r>
      <w:r>
        <w:rPr>
          <w:rFonts w:cs="Arial"/>
          <w:sz w:val="22"/>
          <w:szCs w:val="22"/>
        </w:rPr>
        <w:tab/>
      </w:r>
      <w:r w:rsidRPr="00BD5AF1">
        <w:rPr>
          <w:rFonts w:cs="Arial"/>
          <w:b/>
          <w:bCs/>
          <w:kern w:val="2"/>
          <w:sz w:val="24"/>
          <w:szCs w:val="24"/>
          <w:lang w:val="en-ZA"/>
        </w:rPr>
        <w:t>Certificates of Compliance (Coc)</w:t>
      </w:r>
    </w:p>
    <w:p w14:paraId="6AC02261" w14:textId="77777777" w:rsidR="00420FC2" w:rsidRPr="007F7E6F" w:rsidRDefault="00420FC2" w:rsidP="00420FC2">
      <w:pPr>
        <w:keepLines w:val="0"/>
        <w:spacing w:before="100" w:beforeAutospacing="1" w:after="100" w:afterAutospacing="1" w:line="240" w:lineRule="auto"/>
        <w:ind w:left="720"/>
        <w:jc w:val="left"/>
        <w:rPr>
          <w:rFonts w:cs="Arial"/>
          <w:sz w:val="22"/>
          <w:szCs w:val="22"/>
          <w:lang w:val="en-ZA"/>
        </w:rPr>
      </w:pPr>
      <w:r w:rsidRPr="007F7E6F">
        <w:rPr>
          <w:rFonts w:cs="Arial"/>
          <w:sz w:val="22"/>
          <w:szCs w:val="22"/>
          <w:lang w:val="en-ZA"/>
        </w:rPr>
        <w:t>Where required by legislation, the appointed contractor shall issue a valid Certificate of Compliance (CoC) for all completed electrical installations, alterations, and additions.</w:t>
      </w:r>
    </w:p>
    <w:p w14:paraId="67F3C937" w14:textId="77777777" w:rsidR="00420FC2" w:rsidRPr="007F7E6F" w:rsidRDefault="00420FC2" w:rsidP="00420FC2">
      <w:pPr>
        <w:keepLines w:val="0"/>
        <w:spacing w:before="100" w:beforeAutospacing="1" w:after="100" w:afterAutospacing="1" w:line="240" w:lineRule="auto"/>
        <w:ind w:firstLine="720"/>
        <w:jc w:val="left"/>
        <w:rPr>
          <w:rFonts w:cs="Arial"/>
          <w:sz w:val="22"/>
          <w:szCs w:val="22"/>
          <w:lang w:val="en-ZA"/>
        </w:rPr>
      </w:pPr>
      <w:r w:rsidRPr="007F7E6F">
        <w:rPr>
          <w:rFonts w:cs="Arial"/>
          <w:sz w:val="22"/>
          <w:szCs w:val="22"/>
          <w:lang w:val="en-ZA"/>
        </w:rPr>
        <w:t>Certificates shall:</w:t>
      </w:r>
    </w:p>
    <w:p w14:paraId="0E7B24FD"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Be issued by a Registered Installation Electrician or Master Installation Electrician.</w:t>
      </w:r>
    </w:p>
    <w:p w14:paraId="2546C7DE"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Comply with the Electrical Installation Regulations.</w:t>
      </w:r>
    </w:p>
    <w:p w14:paraId="276E4DD7"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Be signed by the authorised person.</w:t>
      </w:r>
    </w:p>
    <w:p w14:paraId="4DAD01CD"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Include all required test results.</w:t>
      </w:r>
    </w:p>
    <w:p w14:paraId="012B075E"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Be submitted before final payment.</w:t>
      </w:r>
    </w:p>
    <w:p w14:paraId="6AC65838" w14:textId="77777777" w:rsidR="00420FC2" w:rsidRPr="007F7E6F" w:rsidRDefault="00420FC2" w:rsidP="00420FC2">
      <w:pPr>
        <w:keepLines w:val="0"/>
        <w:numPr>
          <w:ilvl w:val="0"/>
          <w:numId w:val="7"/>
        </w:numPr>
        <w:spacing w:before="100" w:beforeAutospacing="1" w:after="100" w:afterAutospacing="1" w:line="240" w:lineRule="auto"/>
        <w:jc w:val="left"/>
        <w:rPr>
          <w:rFonts w:cs="Arial"/>
          <w:kern w:val="2"/>
          <w:sz w:val="22"/>
          <w:szCs w:val="22"/>
          <w:lang w:val="en-ZA"/>
        </w:rPr>
      </w:pPr>
      <w:r w:rsidRPr="007F7E6F">
        <w:rPr>
          <w:rFonts w:cs="Arial"/>
          <w:kern w:val="2"/>
          <w:sz w:val="22"/>
          <w:szCs w:val="22"/>
          <w:lang w:val="en-ZA"/>
        </w:rPr>
        <w:t>Be retained by the College for audit purposes.</w:t>
      </w:r>
    </w:p>
    <w:p w14:paraId="56334997" w14:textId="77777777" w:rsidR="00420FC2" w:rsidRPr="007F7E6F" w:rsidRDefault="00420FC2" w:rsidP="00420FC2">
      <w:pPr>
        <w:keepLines w:val="0"/>
        <w:spacing w:before="100" w:beforeAutospacing="1" w:after="100" w:afterAutospacing="1" w:line="240" w:lineRule="auto"/>
        <w:ind w:left="720"/>
        <w:jc w:val="left"/>
        <w:rPr>
          <w:rFonts w:cs="Arial"/>
          <w:sz w:val="22"/>
          <w:szCs w:val="22"/>
          <w:lang w:val="en-ZA"/>
        </w:rPr>
      </w:pPr>
      <w:r w:rsidRPr="007F7E6F">
        <w:rPr>
          <w:rFonts w:cs="Arial"/>
          <w:sz w:val="22"/>
          <w:szCs w:val="22"/>
          <w:lang w:val="en-ZA"/>
        </w:rPr>
        <w:t>No installation shall be regarded as complete until the relevant Certificate of Compliance has been submitted and accepted.</w:t>
      </w:r>
    </w:p>
    <w:p w14:paraId="089B04CB" w14:textId="77777777" w:rsidR="00420FC2" w:rsidRPr="00FF0523" w:rsidRDefault="00420FC2" w:rsidP="00420FC2">
      <w:pPr>
        <w:rPr>
          <w:rFonts w:cs="Arial"/>
          <w:sz w:val="22"/>
          <w:szCs w:val="22"/>
        </w:rPr>
      </w:pPr>
      <w:r w:rsidRPr="00FF0523">
        <w:rPr>
          <w:rFonts w:cs="Arial"/>
          <w:sz w:val="22"/>
          <w:szCs w:val="22"/>
        </w:rPr>
        <w:t xml:space="preserve">5.8 </w:t>
      </w:r>
      <w:r>
        <w:rPr>
          <w:rFonts w:cs="Arial"/>
          <w:sz w:val="22"/>
          <w:szCs w:val="22"/>
        </w:rPr>
        <w:tab/>
      </w:r>
      <w:r w:rsidRPr="00BD5AF1">
        <w:rPr>
          <w:rFonts w:ascii="Aptos" w:hAnsi="Aptos"/>
          <w:b/>
          <w:bCs/>
          <w:kern w:val="2"/>
          <w:sz w:val="24"/>
          <w:szCs w:val="24"/>
          <w:lang w:val="en-ZA"/>
        </w:rPr>
        <w:t>Emergency Electrical Services</w:t>
      </w:r>
    </w:p>
    <w:p w14:paraId="3E13988B" w14:textId="77777777" w:rsidR="00420FC2" w:rsidRPr="00FB30DA" w:rsidRDefault="00420FC2" w:rsidP="00420FC2">
      <w:pPr>
        <w:keepLines w:val="0"/>
        <w:spacing w:before="100" w:beforeAutospacing="1" w:after="100" w:afterAutospacing="1" w:line="240" w:lineRule="auto"/>
        <w:ind w:left="720"/>
        <w:jc w:val="left"/>
        <w:rPr>
          <w:rFonts w:cs="Arial"/>
          <w:sz w:val="22"/>
          <w:szCs w:val="22"/>
          <w:lang w:val="en-ZA"/>
        </w:rPr>
      </w:pPr>
      <w:r w:rsidRPr="00FB30DA">
        <w:rPr>
          <w:rFonts w:cs="Arial"/>
          <w:sz w:val="22"/>
          <w:szCs w:val="22"/>
          <w:lang w:val="en-ZA"/>
        </w:rPr>
        <w:t>The contractor shall provide a twenty-four (24) hour emergency response service, seven (7) days per week, including weekends and public holidays.</w:t>
      </w:r>
    </w:p>
    <w:p w14:paraId="10CFDA33" w14:textId="77777777" w:rsidR="00420FC2" w:rsidRPr="00FB30DA" w:rsidRDefault="00420FC2" w:rsidP="00420FC2">
      <w:pPr>
        <w:keepLines w:val="0"/>
        <w:spacing w:before="100" w:beforeAutospacing="1" w:after="100" w:afterAutospacing="1" w:line="240" w:lineRule="auto"/>
        <w:ind w:firstLine="720"/>
        <w:jc w:val="left"/>
        <w:rPr>
          <w:rFonts w:cs="Arial"/>
          <w:sz w:val="22"/>
          <w:szCs w:val="22"/>
          <w:lang w:val="en-ZA"/>
        </w:rPr>
      </w:pPr>
      <w:r w:rsidRPr="00FB30DA">
        <w:rPr>
          <w:rFonts w:cs="Arial"/>
          <w:sz w:val="22"/>
          <w:szCs w:val="22"/>
          <w:lang w:val="en-ZA"/>
        </w:rPr>
        <w:t>Emergency services shall include, but not be limited to:</w:t>
      </w:r>
    </w:p>
    <w:p w14:paraId="10F297DE"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Total loss of electrical supply.</w:t>
      </w:r>
    </w:p>
    <w:p w14:paraId="45B8E21C"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Electrical faults affecting teaching and learning.</w:t>
      </w:r>
    </w:p>
    <w:p w14:paraId="60C72A6E"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Tripped main breakers.</w:t>
      </w:r>
    </w:p>
    <w:p w14:paraId="53B3AB21"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Distribution Board failures.</w:t>
      </w:r>
    </w:p>
    <w:p w14:paraId="2EB903C8"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Electrical fires.</w:t>
      </w:r>
    </w:p>
    <w:p w14:paraId="0AD2CDA0"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Exposed live conductors.</w:t>
      </w:r>
    </w:p>
    <w:p w14:paraId="54272EEB"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Damaged underground electrical cables.</w:t>
      </w:r>
    </w:p>
    <w:p w14:paraId="7E3FC542"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Generator failures.</w:t>
      </w:r>
    </w:p>
    <w:p w14:paraId="6F7F77A6"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UPS failures.</w:t>
      </w:r>
    </w:p>
    <w:p w14:paraId="081E131E"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Failure of emergency lighting.</w:t>
      </w:r>
    </w:p>
    <w:p w14:paraId="04D02A76"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High mast lighting failures affecting campus safety.</w:t>
      </w:r>
    </w:p>
    <w:p w14:paraId="40F9AC10"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Security lighting failures.</w:t>
      </w:r>
    </w:p>
    <w:p w14:paraId="454AA852"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Dangerous electrical installations.</w:t>
      </w:r>
    </w:p>
    <w:p w14:paraId="5C2828B4"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lastRenderedPageBreak/>
        <w:t>Flood-damaged electrical systems.</w:t>
      </w:r>
    </w:p>
    <w:p w14:paraId="0BAE7635"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Storm-related electrical damage.</w:t>
      </w:r>
    </w:p>
    <w:p w14:paraId="3EF9898C"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Lightning damage.</w:t>
      </w:r>
    </w:p>
    <w:p w14:paraId="061EA5D7" w14:textId="77777777" w:rsidR="00420FC2" w:rsidRPr="00FB30DA" w:rsidRDefault="00420FC2" w:rsidP="00420FC2">
      <w:pPr>
        <w:keepLines w:val="0"/>
        <w:numPr>
          <w:ilvl w:val="0"/>
          <w:numId w:val="1"/>
        </w:numPr>
        <w:spacing w:before="100" w:beforeAutospacing="1" w:after="100" w:afterAutospacing="1" w:line="240" w:lineRule="auto"/>
        <w:jc w:val="left"/>
        <w:rPr>
          <w:rFonts w:cs="Arial"/>
          <w:kern w:val="2"/>
          <w:sz w:val="22"/>
          <w:szCs w:val="22"/>
          <w:lang w:val="en-ZA"/>
        </w:rPr>
      </w:pPr>
      <w:r w:rsidRPr="00FB30DA">
        <w:rPr>
          <w:rFonts w:cs="Arial"/>
          <w:kern w:val="2"/>
          <w:sz w:val="22"/>
          <w:szCs w:val="22"/>
          <w:lang w:val="en-ZA"/>
        </w:rPr>
        <w:t>Electrical shocks and unsafe conditions.</w:t>
      </w:r>
    </w:p>
    <w:p w14:paraId="60CCE4BF" w14:textId="77777777" w:rsidR="00420FC2" w:rsidRPr="00FB30DA" w:rsidRDefault="00420FC2" w:rsidP="00420FC2">
      <w:pPr>
        <w:keepLines w:val="0"/>
        <w:spacing w:before="100" w:beforeAutospacing="1" w:after="100" w:afterAutospacing="1" w:line="240" w:lineRule="auto"/>
        <w:ind w:firstLine="720"/>
        <w:jc w:val="left"/>
        <w:rPr>
          <w:rFonts w:cs="Arial"/>
          <w:sz w:val="22"/>
          <w:szCs w:val="22"/>
          <w:lang w:val="en-ZA"/>
        </w:rPr>
      </w:pPr>
      <w:r w:rsidRPr="00FB30DA">
        <w:rPr>
          <w:rFonts w:cs="Arial"/>
          <w:sz w:val="22"/>
          <w:szCs w:val="22"/>
          <w:lang w:val="en-ZA"/>
        </w:rPr>
        <w:t xml:space="preserve">The contractor shall maintain an emergency telephone number that </w:t>
      </w:r>
      <w:proofErr w:type="gramStart"/>
      <w:r w:rsidRPr="00FB30DA">
        <w:rPr>
          <w:rFonts w:cs="Arial"/>
          <w:sz w:val="22"/>
          <w:szCs w:val="22"/>
          <w:lang w:val="en-ZA"/>
        </w:rPr>
        <w:t>is operational at all times</w:t>
      </w:r>
      <w:proofErr w:type="gramEnd"/>
      <w:r w:rsidRPr="00FB30DA">
        <w:rPr>
          <w:rFonts w:cs="Arial"/>
          <w:sz w:val="22"/>
          <w:szCs w:val="22"/>
          <w:lang w:val="en-ZA"/>
        </w:rPr>
        <w:t>.</w:t>
      </w:r>
    </w:p>
    <w:p w14:paraId="504C73A2" w14:textId="5071441E" w:rsidR="00420FC2" w:rsidRPr="00420FC2" w:rsidRDefault="00420FC2" w:rsidP="00420FC2">
      <w:pPr>
        <w:keepLines w:val="0"/>
        <w:spacing w:before="100" w:beforeAutospacing="1" w:after="100" w:afterAutospacing="1" w:line="240" w:lineRule="auto"/>
        <w:ind w:left="720"/>
        <w:jc w:val="left"/>
        <w:rPr>
          <w:rFonts w:cs="Arial"/>
          <w:sz w:val="22"/>
          <w:szCs w:val="22"/>
          <w:lang w:val="en-ZA"/>
        </w:rPr>
      </w:pPr>
      <w:r w:rsidRPr="00FB30DA">
        <w:rPr>
          <w:rFonts w:cs="Arial"/>
          <w:sz w:val="22"/>
          <w:szCs w:val="22"/>
          <w:lang w:val="en-ZA"/>
        </w:rPr>
        <w:t>Suitably qualified personnel shall be dispatched immediately upon receipt of an emergency call.</w:t>
      </w:r>
    </w:p>
    <w:p w14:paraId="1FFCE140" w14:textId="77777777" w:rsidR="00420FC2" w:rsidRPr="000E38B5" w:rsidRDefault="00420FC2" w:rsidP="00420FC2">
      <w:pPr>
        <w:rPr>
          <w:rFonts w:cs="Arial"/>
          <w:b/>
          <w:bCs/>
          <w:sz w:val="22"/>
          <w:szCs w:val="22"/>
        </w:rPr>
      </w:pPr>
      <w:r w:rsidRPr="000E38B5">
        <w:rPr>
          <w:rFonts w:cs="Arial"/>
          <w:b/>
          <w:bCs/>
          <w:sz w:val="22"/>
          <w:szCs w:val="22"/>
        </w:rPr>
        <w:t xml:space="preserve">6.  </w:t>
      </w:r>
      <w:r w:rsidRPr="000E38B5">
        <w:rPr>
          <w:rFonts w:cs="Arial"/>
          <w:b/>
          <w:bCs/>
          <w:sz w:val="22"/>
          <w:szCs w:val="22"/>
        </w:rPr>
        <w:tab/>
        <w:t>Deliverables</w:t>
      </w:r>
    </w:p>
    <w:p w14:paraId="435A2519" w14:textId="77777777" w:rsidR="00420FC2" w:rsidRPr="00FF0523" w:rsidRDefault="00420FC2" w:rsidP="00420FC2">
      <w:pPr>
        <w:ind w:left="720"/>
        <w:rPr>
          <w:rFonts w:cs="Arial"/>
          <w:sz w:val="22"/>
          <w:szCs w:val="22"/>
        </w:rPr>
      </w:pPr>
      <w:r w:rsidRPr="00FF0523">
        <w:rPr>
          <w:rFonts w:cs="Arial"/>
          <w:sz w:val="22"/>
          <w:szCs w:val="22"/>
        </w:rPr>
        <w:t>The appointed contractor(s) shall deliver the following services and documentation throughout the duration of the contract:</w:t>
      </w:r>
    </w:p>
    <w:p w14:paraId="744E098B" w14:textId="77777777" w:rsidR="00420FC2" w:rsidRPr="00FF0523" w:rsidRDefault="00420FC2" w:rsidP="00420FC2">
      <w:pPr>
        <w:rPr>
          <w:rFonts w:cs="Arial"/>
          <w:sz w:val="22"/>
          <w:szCs w:val="22"/>
        </w:rPr>
      </w:pPr>
      <w:r w:rsidRPr="00FF0523">
        <w:rPr>
          <w:rFonts w:cs="Arial"/>
          <w:sz w:val="22"/>
          <w:szCs w:val="22"/>
        </w:rPr>
        <w:t xml:space="preserve">6.1 </w:t>
      </w:r>
      <w:r>
        <w:rPr>
          <w:rFonts w:cs="Arial"/>
          <w:sz w:val="22"/>
          <w:szCs w:val="22"/>
        </w:rPr>
        <w:tab/>
      </w:r>
      <w:r w:rsidRPr="002C01EC">
        <w:rPr>
          <w:rFonts w:cs="Arial"/>
          <w:b/>
          <w:bCs/>
          <w:sz w:val="22"/>
          <w:szCs w:val="22"/>
        </w:rPr>
        <w:t>Maintenance Services</w:t>
      </w:r>
    </w:p>
    <w:p w14:paraId="70D1150D" w14:textId="77777777" w:rsidR="00420FC2" w:rsidRDefault="00420FC2" w:rsidP="00420FC2">
      <w:pPr>
        <w:ind w:firstLine="720"/>
        <w:rPr>
          <w:rFonts w:cs="Arial"/>
          <w:sz w:val="22"/>
          <w:szCs w:val="22"/>
        </w:rPr>
      </w:pPr>
      <w:r w:rsidRPr="00FF0523">
        <w:rPr>
          <w:rFonts w:cs="Arial"/>
          <w:sz w:val="22"/>
          <w:szCs w:val="22"/>
        </w:rPr>
        <w:t>The contractor shall:</w:t>
      </w:r>
    </w:p>
    <w:p w14:paraId="202181CB" w14:textId="77777777" w:rsidR="00420FC2" w:rsidRPr="00BD5AF1" w:rsidRDefault="00420FC2" w:rsidP="00420FC2">
      <w:pPr>
        <w:pStyle w:val="ListParagraph"/>
        <w:numPr>
          <w:ilvl w:val="0"/>
          <w:numId w:val="1"/>
        </w:numPr>
        <w:rPr>
          <w:rFonts w:cs="Arial"/>
          <w:sz w:val="22"/>
          <w:szCs w:val="22"/>
        </w:rPr>
      </w:pPr>
      <w:r w:rsidRPr="00BD5AF1">
        <w:rPr>
          <w:rFonts w:cs="Arial"/>
          <w:sz w:val="22"/>
          <w:szCs w:val="22"/>
        </w:rPr>
        <w:t>Attend to all authorized electrical work orders.</w:t>
      </w:r>
    </w:p>
    <w:p w14:paraId="407D1C24" w14:textId="77777777" w:rsidR="00420FC2" w:rsidRPr="00FF0523" w:rsidRDefault="00420FC2" w:rsidP="00420FC2">
      <w:pPr>
        <w:ind w:left="720"/>
        <w:rPr>
          <w:rFonts w:cs="Arial"/>
          <w:sz w:val="22"/>
          <w:szCs w:val="22"/>
        </w:rPr>
      </w:pPr>
      <w:r w:rsidRPr="00FF0523">
        <w:rPr>
          <w:rFonts w:cs="Arial"/>
          <w:sz w:val="22"/>
          <w:szCs w:val="22"/>
        </w:rPr>
        <w:t>•</w:t>
      </w:r>
      <w:r w:rsidRPr="00FF0523">
        <w:rPr>
          <w:rFonts w:cs="Arial"/>
          <w:sz w:val="22"/>
          <w:szCs w:val="22"/>
        </w:rPr>
        <w:tab/>
        <w:t>Carry out preventative and corrective maintenance.</w:t>
      </w:r>
    </w:p>
    <w:p w14:paraId="1AAD714A" w14:textId="77777777" w:rsidR="00420FC2" w:rsidRPr="00FF0523" w:rsidRDefault="00420FC2" w:rsidP="00420FC2">
      <w:pPr>
        <w:ind w:left="720"/>
        <w:rPr>
          <w:rFonts w:cs="Arial"/>
          <w:sz w:val="22"/>
          <w:szCs w:val="22"/>
        </w:rPr>
      </w:pPr>
      <w:r w:rsidRPr="00FF0523">
        <w:rPr>
          <w:rFonts w:cs="Arial"/>
          <w:sz w:val="22"/>
          <w:szCs w:val="22"/>
        </w:rPr>
        <w:t>•</w:t>
      </w:r>
      <w:r w:rsidRPr="00FF0523">
        <w:rPr>
          <w:rFonts w:cs="Arial"/>
          <w:sz w:val="22"/>
          <w:szCs w:val="22"/>
        </w:rPr>
        <w:tab/>
        <w:t>Complete repairs within the prescribed service levels.</w:t>
      </w:r>
    </w:p>
    <w:p w14:paraId="0ADFE00E" w14:textId="77777777" w:rsidR="00420FC2" w:rsidRPr="00FF0523" w:rsidRDefault="00420FC2" w:rsidP="00420FC2">
      <w:pPr>
        <w:ind w:left="720"/>
        <w:rPr>
          <w:rFonts w:cs="Arial"/>
          <w:sz w:val="22"/>
          <w:szCs w:val="22"/>
        </w:rPr>
      </w:pPr>
      <w:r w:rsidRPr="00FF0523">
        <w:rPr>
          <w:rFonts w:cs="Arial"/>
          <w:sz w:val="22"/>
          <w:szCs w:val="22"/>
        </w:rPr>
        <w:t>•</w:t>
      </w:r>
      <w:r w:rsidRPr="00FF0523">
        <w:rPr>
          <w:rFonts w:cs="Arial"/>
          <w:sz w:val="22"/>
          <w:szCs w:val="22"/>
        </w:rPr>
        <w:tab/>
        <w:t>Undertake emergency callouts.</w:t>
      </w:r>
    </w:p>
    <w:p w14:paraId="49A32717" w14:textId="77777777" w:rsidR="00420FC2" w:rsidRPr="00FF0523" w:rsidRDefault="00420FC2" w:rsidP="00420FC2">
      <w:pPr>
        <w:ind w:left="720"/>
        <w:rPr>
          <w:rFonts w:cs="Arial"/>
          <w:sz w:val="22"/>
          <w:szCs w:val="22"/>
        </w:rPr>
      </w:pPr>
      <w:r w:rsidRPr="00FF0523">
        <w:rPr>
          <w:rFonts w:cs="Arial"/>
          <w:sz w:val="22"/>
          <w:szCs w:val="22"/>
        </w:rPr>
        <w:t>•</w:t>
      </w:r>
      <w:r w:rsidRPr="00FF0523">
        <w:rPr>
          <w:rFonts w:cs="Arial"/>
          <w:sz w:val="22"/>
          <w:szCs w:val="22"/>
        </w:rPr>
        <w:tab/>
        <w:t>Perform scheduled inspections.</w:t>
      </w:r>
    </w:p>
    <w:p w14:paraId="131F8B6E" w14:textId="77777777" w:rsidR="00420FC2" w:rsidRPr="00FF0523" w:rsidRDefault="00420FC2" w:rsidP="00420FC2">
      <w:pPr>
        <w:ind w:left="720"/>
        <w:rPr>
          <w:rFonts w:cs="Arial"/>
          <w:sz w:val="22"/>
          <w:szCs w:val="22"/>
        </w:rPr>
      </w:pPr>
      <w:r w:rsidRPr="00FF0523">
        <w:rPr>
          <w:rFonts w:cs="Arial"/>
          <w:sz w:val="22"/>
          <w:szCs w:val="22"/>
        </w:rPr>
        <w:t>•</w:t>
      </w:r>
      <w:r w:rsidRPr="00FF0523">
        <w:rPr>
          <w:rFonts w:cs="Arial"/>
          <w:sz w:val="22"/>
          <w:szCs w:val="22"/>
        </w:rPr>
        <w:tab/>
        <w:t xml:space="preserve">Carry out minor </w:t>
      </w:r>
      <w:r>
        <w:rPr>
          <w:rFonts w:cs="Arial"/>
          <w:sz w:val="22"/>
          <w:szCs w:val="22"/>
        </w:rPr>
        <w:t>electrical</w:t>
      </w:r>
      <w:r w:rsidRPr="00FF0523">
        <w:rPr>
          <w:rFonts w:cs="Arial"/>
          <w:sz w:val="22"/>
          <w:szCs w:val="22"/>
        </w:rPr>
        <w:t xml:space="preserve"> alterations where instructed.</w:t>
      </w:r>
    </w:p>
    <w:p w14:paraId="38E825C3" w14:textId="3C34A7EB" w:rsidR="00AA55BE" w:rsidRDefault="00420FC2" w:rsidP="00420FC2">
      <w:pPr>
        <w:rPr>
          <w:rFonts w:cs="Arial"/>
          <w:sz w:val="22"/>
          <w:szCs w:val="22"/>
        </w:rPr>
      </w:pPr>
      <w:r w:rsidRPr="00FF0523">
        <w:rPr>
          <w:rFonts w:cs="Arial"/>
          <w:sz w:val="22"/>
          <w:szCs w:val="22"/>
        </w:rPr>
        <w:t>•</w:t>
      </w:r>
      <w:r w:rsidRPr="00FF0523">
        <w:rPr>
          <w:rFonts w:cs="Arial"/>
          <w:sz w:val="22"/>
          <w:szCs w:val="22"/>
        </w:rPr>
        <w:tab/>
        <w:t xml:space="preserve">Install new </w:t>
      </w:r>
      <w:r>
        <w:rPr>
          <w:rFonts w:cs="Arial"/>
          <w:sz w:val="22"/>
          <w:szCs w:val="22"/>
        </w:rPr>
        <w:t>electrical</w:t>
      </w:r>
      <w:r w:rsidRPr="00FF0523">
        <w:rPr>
          <w:rFonts w:cs="Arial"/>
          <w:sz w:val="22"/>
          <w:szCs w:val="22"/>
        </w:rPr>
        <w:t xml:space="preserve"> infrastructure where approve</w:t>
      </w:r>
    </w:p>
    <w:p w14:paraId="03A545E5" w14:textId="77777777" w:rsidR="00420FC2" w:rsidRDefault="00420FC2" w:rsidP="00420FC2">
      <w:pPr>
        <w:rPr>
          <w:rFonts w:cs="Arial"/>
          <w:sz w:val="22"/>
          <w:szCs w:val="22"/>
        </w:rPr>
      </w:pPr>
    </w:p>
    <w:p w14:paraId="529266C4" w14:textId="77777777" w:rsidR="00420FC2" w:rsidRDefault="00420FC2" w:rsidP="00420FC2">
      <w:pPr>
        <w:rPr>
          <w:rFonts w:cs="Arial"/>
          <w:sz w:val="22"/>
          <w:szCs w:val="22"/>
        </w:rPr>
      </w:pPr>
    </w:p>
    <w:p w14:paraId="421B42AB" w14:textId="77777777" w:rsidR="00420FC2" w:rsidRDefault="00420FC2" w:rsidP="00420FC2">
      <w:pPr>
        <w:rPr>
          <w:rFonts w:cs="Arial"/>
          <w:sz w:val="22"/>
          <w:szCs w:val="22"/>
        </w:rPr>
      </w:pPr>
    </w:p>
    <w:p w14:paraId="733136D0" w14:textId="77777777" w:rsidR="00420FC2" w:rsidRDefault="00420FC2" w:rsidP="00420FC2">
      <w:pPr>
        <w:rPr>
          <w:rFonts w:cs="Arial"/>
          <w:sz w:val="22"/>
          <w:szCs w:val="22"/>
        </w:rPr>
      </w:pPr>
    </w:p>
    <w:p w14:paraId="16FCCE44" w14:textId="77777777" w:rsidR="00420FC2" w:rsidRDefault="00420FC2" w:rsidP="00420FC2">
      <w:pPr>
        <w:rPr>
          <w:rFonts w:cs="Arial"/>
          <w:sz w:val="22"/>
          <w:szCs w:val="22"/>
        </w:rPr>
      </w:pPr>
    </w:p>
    <w:p w14:paraId="3CE9D033" w14:textId="77777777" w:rsidR="00420FC2" w:rsidRDefault="00420FC2" w:rsidP="00420FC2">
      <w:pPr>
        <w:rPr>
          <w:rFonts w:cs="Arial"/>
          <w:sz w:val="22"/>
          <w:szCs w:val="22"/>
        </w:rPr>
      </w:pPr>
    </w:p>
    <w:p w14:paraId="1DD5444A" w14:textId="77777777" w:rsidR="00420FC2" w:rsidRDefault="00420FC2" w:rsidP="00420FC2">
      <w:pPr>
        <w:rPr>
          <w:rFonts w:cs="Arial"/>
          <w:sz w:val="22"/>
          <w:szCs w:val="22"/>
        </w:rPr>
      </w:pPr>
    </w:p>
    <w:p w14:paraId="1872494D" w14:textId="77777777" w:rsidR="00420FC2" w:rsidRDefault="00420FC2" w:rsidP="00420FC2">
      <w:pPr>
        <w:rPr>
          <w:rFonts w:cs="Arial"/>
          <w:sz w:val="22"/>
          <w:szCs w:val="22"/>
        </w:rPr>
      </w:pPr>
    </w:p>
    <w:p w14:paraId="15E238B5" w14:textId="77777777" w:rsidR="00420FC2" w:rsidRDefault="00420FC2" w:rsidP="00420FC2">
      <w:pPr>
        <w:rPr>
          <w:rFonts w:cs="Arial"/>
          <w:sz w:val="22"/>
          <w:szCs w:val="22"/>
        </w:rPr>
      </w:pPr>
    </w:p>
    <w:p w14:paraId="601996F6" w14:textId="77777777" w:rsidR="00420FC2" w:rsidRDefault="00420FC2" w:rsidP="00420FC2">
      <w:pPr>
        <w:rPr>
          <w:rFonts w:cs="Arial"/>
          <w:sz w:val="22"/>
          <w:szCs w:val="22"/>
        </w:rPr>
      </w:pPr>
    </w:p>
    <w:p w14:paraId="201A38CE" w14:textId="77777777" w:rsidR="00420FC2" w:rsidRDefault="00420FC2" w:rsidP="00420FC2">
      <w:pPr>
        <w:rPr>
          <w:rFonts w:cs="Arial"/>
          <w:sz w:val="22"/>
          <w:szCs w:val="22"/>
        </w:rPr>
      </w:pPr>
    </w:p>
    <w:p w14:paraId="4DD69F13" w14:textId="77777777" w:rsidR="00420FC2" w:rsidRDefault="00420FC2" w:rsidP="00420FC2">
      <w:pPr>
        <w:rPr>
          <w:rFonts w:cs="Arial"/>
          <w:sz w:val="22"/>
          <w:szCs w:val="22"/>
        </w:rPr>
      </w:pPr>
    </w:p>
    <w:p w14:paraId="74AD9D06" w14:textId="77777777" w:rsidR="00420FC2" w:rsidRDefault="00420FC2" w:rsidP="00420FC2">
      <w:pPr>
        <w:rPr>
          <w:rFonts w:cs="Arial"/>
          <w:sz w:val="22"/>
          <w:szCs w:val="22"/>
        </w:rPr>
      </w:pPr>
    </w:p>
    <w:p w14:paraId="67F8FD37" w14:textId="77777777" w:rsidR="00420FC2" w:rsidRDefault="00420FC2" w:rsidP="00420FC2">
      <w:pPr>
        <w:rPr>
          <w:rFonts w:cs="Arial"/>
          <w:sz w:val="22"/>
          <w:szCs w:val="22"/>
        </w:rPr>
      </w:pPr>
    </w:p>
    <w:p w14:paraId="4C30E255" w14:textId="77777777" w:rsidR="00420FC2" w:rsidRDefault="00420FC2" w:rsidP="00420FC2">
      <w:pPr>
        <w:rPr>
          <w:rFonts w:cs="Arial"/>
          <w:sz w:val="22"/>
          <w:szCs w:val="22"/>
        </w:rPr>
      </w:pPr>
    </w:p>
    <w:p w14:paraId="44F0CBAA" w14:textId="77777777" w:rsidR="00420FC2" w:rsidRDefault="00420FC2" w:rsidP="00420FC2">
      <w:pPr>
        <w:rPr>
          <w:rFonts w:cs="Arial"/>
          <w:sz w:val="22"/>
          <w:szCs w:val="22"/>
        </w:rPr>
      </w:pPr>
    </w:p>
    <w:p w14:paraId="058F5AE7" w14:textId="77777777" w:rsidR="00420FC2" w:rsidRDefault="00420FC2" w:rsidP="00420FC2">
      <w:pPr>
        <w:rPr>
          <w:rFonts w:cs="Arial"/>
          <w:sz w:val="22"/>
          <w:szCs w:val="22"/>
        </w:rPr>
      </w:pPr>
    </w:p>
    <w:p w14:paraId="5AB0E718" w14:textId="77777777" w:rsidR="00420FC2" w:rsidRDefault="00420FC2" w:rsidP="00420FC2">
      <w:pPr>
        <w:rPr>
          <w:rFonts w:cs="Arial"/>
          <w:sz w:val="22"/>
          <w:szCs w:val="22"/>
        </w:rPr>
      </w:pPr>
    </w:p>
    <w:p w14:paraId="18E9B4D3" w14:textId="77777777" w:rsidR="00420FC2" w:rsidRDefault="00420FC2" w:rsidP="00420FC2">
      <w:pPr>
        <w:rPr>
          <w:rFonts w:cs="Arial"/>
          <w:sz w:val="22"/>
          <w:szCs w:val="22"/>
        </w:rPr>
      </w:pPr>
    </w:p>
    <w:p w14:paraId="731BC8C5" w14:textId="178ACFFF" w:rsidR="00420FC2" w:rsidRDefault="00420FC2" w:rsidP="00420FC2">
      <w:pPr>
        <w:jc w:val="center"/>
        <w:rPr>
          <w:rFonts w:cs="Arial"/>
          <w:sz w:val="22"/>
          <w:szCs w:val="22"/>
        </w:rPr>
      </w:pPr>
      <w:r>
        <w:rPr>
          <w:rFonts w:cs="Arial"/>
          <w:sz w:val="22"/>
          <w:szCs w:val="22"/>
        </w:rPr>
        <w:lastRenderedPageBreak/>
        <w:t>EVALUATION CRITERIA</w:t>
      </w:r>
    </w:p>
    <w:p w14:paraId="4BD98F9F" w14:textId="77777777" w:rsidR="00420FC2" w:rsidRPr="00420FC2" w:rsidRDefault="00420FC2" w:rsidP="00420FC2">
      <w:pPr>
        <w:keepLines w:val="0"/>
        <w:numPr>
          <w:ilvl w:val="2"/>
          <w:numId w:val="0"/>
        </w:numPr>
        <w:tabs>
          <w:tab w:val="left" w:pos="567"/>
        </w:tabs>
        <w:spacing w:before="120" w:after="120" w:line="276" w:lineRule="auto"/>
        <w:ind w:left="426" w:hanging="426"/>
        <w:outlineLvl w:val="2"/>
        <w:rPr>
          <w:rFonts w:eastAsia="Calibri" w:cs="Arial"/>
          <w:b/>
          <w:smallCaps/>
          <w:sz w:val="22"/>
          <w:szCs w:val="22"/>
        </w:rPr>
      </w:pPr>
      <w:bookmarkStart w:id="0" w:name="_Toc146016085"/>
      <w:r w:rsidRPr="00420FC2">
        <w:rPr>
          <w:rFonts w:eastAsia="Calibri" w:cs="Arial"/>
          <w:b/>
          <w:smallCaps/>
          <w:sz w:val="22"/>
          <w:szCs w:val="22"/>
        </w:rPr>
        <w:t>Pre-Qualification/Administrative requirement</w:t>
      </w:r>
      <w:bookmarkEnd w:id="0"/>
    </w:p>
    <w:p w14:paraId="7467ADB6" w14:textId="77777777" w:rsidR="00420FC2" w:rsidRPr="00420FC2" w:rsidRDefault="00420FC2" w:rsidP="00420FC2">
      <w:pPr>
        <w:spacing w:line="276" w:lineRule="auto"/>
        <w:ind w:left="567"/>
        <w:rPr>
          <w:rFonts w:eastAsia="Calibri" w:cs="Arial"/>
          <w:sz w:val="22"/>
          <w:szCs w:val="22"/>
        </w:rPr>
      </w:pPr>
      <w:r w:rsidRPr="00420FC2">
        <w:rPr>
          <w:rFonts w:eastAsia="Calibri" w:cs="Arial"/>
          <w:sz w:val="22"/>
          <w:szCs w:val="22"/>
        </w:rPr>
        <w:t>The Pre-qualification/Administrative Information Requirement phase validates the tenderers’ compliance with the legal requirements to conduct business in SA, as well as to specific industry requirement for the supply of services where applicable.</w:t>
      </w:r>
    </w:p>
    <w:p w14:paraId="48800EFC" w14:textId="77777777" w:rsidR="00420FC2" w:rsidRPr="00420FC2" w:rsidRDefault="00420FC2" w:rsidP="00420FC2">
      <w:pPr>
        <w:spacing w:line="276" w:lineRule="auto"/>
        <w:rPr>
          <w:rFonts w:eastAsia="Calibri" w:cs="Arial"/>
          <w:b/>
          <w:sz w:val="22"/>
          <w:szCs w:val="22"/>
        </w:rPr>
      </w:pPr>
      <w:r w:rsidRPr="00420FC2">
        <w:rPr>
          <w:rFonts w:eastAsia="Calibri" w:cs="Arial"/>
          <w:b/>
          <w:sz w:val="22"/>
          <w:szCs w:val="22"/>
        </w:rPr>
        <w:t>Please see table below for the list of administrative requirements and tick yes if documentation is submitted and no if not submitted.</w:t>
      </w:r>
    </w:p>
    <w:p w14:paraId="73CBBABA" w14:textId="77777777" w:rsidR="00420FC2" w:rsidRPr="00420FC2" w:rsidRDefault="00420FC2" w:rsidP="00420FC2">
      <w:pPr>
        <w:spacing w:line="276" w:lineRule="auto"/>
        <w:rPr>
          <w:rFonts w:eastAsia="Calibri" w:cs="Arial"/>
          <w:b/>
          <w:i/>
          <w:sz w:val="22"/>
          <w:szCs w:val="22"/>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551"/>
        <w:gridCol w:w="3860"/>
        <w:gridCol w:w="960"/>
        <w:gridCol w:w="992"/>
      </w:tblGrid>
      <w:tr w:rsidR="00420FC2" w:rsidRPr="00420FC2" w14:paraId="6CC80DE1" w14:textId="77777777" w:rsidTr="0068161A">
        <w:tc>
          <w:tcPr>
            <w:tcW w:w="1986" w:type="dxa"/>
            <w:shd w:val="clear" w:color="auto" w:fill="BFBFBF"/>
          </w:tcPr>
          <w:p w14:paraId="69C761F6"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Appendix Number</w:t>
            </w:r>
          </w:p>
        </w:tc>
        <w:tc>
          <w:tcPr>
            <w:tcW w:w="2551" w:type="dxa"/>
            <w:shd w:val="clear" w:color="auto" w:fill="BFBFBF"/>
          </w:tcPr>
          <w:p w14:paraId="210605E4"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 xml:space="preserve">Description </w:t>
            </w:r>
          </w:p>
          <w:p w14:paraId="7F1CC867"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of Appendix</w:t>
            </w:r>
          </w:p>
        </w:tc>
        <w:tc>
          <w:tcPr>
            <w:tcW w:w="3860" w:type="dxa"/>
            <w:shd w:val="clear" w:color="auto" w:fill="BFBFBF"/>
          </w:tcPr>
          <w:p w14:paraId="0E4109B0"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Requirement</w:t>
            </w:r>
          </w:p>
        </w:tc>
        <w:tc>
          <w:tcPr>
            <w:tcW w:w="1952" w:type="dxa"/>
            <w:gridSpan w:val="2"/>
            <w:shd w:val="clear" w:color="auto" w:fill="BFBFBF"/>
          </w:tcPr>
          <w:p w14:paraId="701D588F"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Circle yes</w:t>
            </w:r>
          </w:p>
          <w:p w14:paraId="30DB6BEC" w14:textId="77777777" w:rsidR="00420FC2" w:rsidRPr="00420FC2" w:rsidRDefault="00420FC2" w:rsidP="00420FC2">
            <w:pPr>
              <w:spacing w:line="240" w:lineRule="auto"/>
              <w:ind w:right="261"/>
              <w:rPr>
                <w:rFonts w:cs="Arial"/>
                <w:b/>
                <w:i/>
                <w:sz w:val="22"/>
                <w:szCs w:val="22"/>
              </w:rPr>
            </w:pPr>
            <w:r w:rsidRPr="00420FC2">
              <w:rPr>
                <w:rFonts w:cs="Arial"/>
                <w:b/>
                <w:i/>
                <w:sz w:val="22"/>
                <w:szCs w:val="22"/>
              </w:rPr>
              <w:t xml:space="preserve"> if submitted</w:t>
            </w:r>
          </w:p>
        </w:tc>
      </w:tr>
      <w:tr w:rsidR="00420FC2" w:rsidRPr="00420FC2" w14:paraId="03EE496D" w14:textId="77777777" w:rsidTr="0068161A">
        <w:trPr>
          <w:trHeight w:val="534"/>
        </w:trPr>
        <w:tc>
          <w:tcPr>
            <w:tcW w:w="1986" w:type="dxa"/>
          </w:tcPr>
          <w:p w14:paraId="51C96613"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A</w:t>
            </w:r>
          </w:p>
        </w:tc>
        <w:tc>
          <w:tcPr>
            <w:tcW w:w="2551" w:type="dxa"/>
          </w:tcPr>
          <w:p w14:paraId="365DD22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 xml:space="preserve">RFP Document </w:t>
            </w:r>
          </w:p>
        </w:tc>
        <w:tc>
          <w:tcPr>
            <w:tcW w:w="3860" w:type="dxa"/>
          </w:tcPr>
          <w:p w14:paraId="4852ECB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 xml:space="preserve">Each page of the RFP document to be </w:t>
            </w:r>
            <w:r w:rsidRPr="00420FC2">
              <w:rPr>
                <w:rFonts w:cs="Arial"/>
                <w:b/>
                <w:sz w:val="22"/>
                <w:szCs w:val="22"/>
              </w:rPr>
              <w:t>initialled and signed where applicable</w:t>
            </w:r>
            <w:r w:rsidRPr="00420FC2">
              <w:rPr>
                <w:rFonts w:cs="Arial"/>
                <w:sz w:val="22"/>
                <w:szCs w:val="22"/>
              </w:rPr>
              <w:t xml:space="preserve"> by a delegated representative</w:t>
            </w:r>
          </w:p>
        </w:tc>
        <w:tc>
          <w:tcPr>
            <w:tcW w:w="960" w:type="dxa"/>
            <w:vAlign w:val="center"/>
          </w:tcPr>
          <w:p w14:paraId="304F1EB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66591E5A"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70645C30" w14:textId="77777777" w:rsidTr="0068161A">
        <w:trPr>
          <w:trHeight w:val="534"/>
        </w:trPr>
        <w:tc>
          <w:tcPr>
            <w:tcW w:w="1986" w:type="dxa"/>
          </w:tcPr>
          <w:p w14:paraId="67838F32"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A1</w:t>
            </w:r>
          </w:p>
        </w:tc>
        <w:tc>
          <w:tcPr>
            <w:tcW w:w="2551" w:type="dxa"/>
          </w:tcPr>
          <w:p w14:paraId="3D195EA3"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Proof of payment</w:t>
            </w:r>
          </w:p>
        </w:tc>
        <w:tc>
          <w:tcPr>
            <w:tcW w:w="3860" w:type="dxa"/>
          </w:tcPr>
          <w:p w14:paraId="11505528"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 xml:space="preserve">Attach proof of payment and include the </w:t>
            </w:r>
            <w:r w:rsidRPr="00420FC2">
              <w:rPr>
                <w:rFonts w:cs="Arial"/>
                <w:b/>
                <w:bCs/>
                <w:sz w:val="22"/>
                <w:szCs w:val="22"/>
              </w:rPr>
              <w:t>company name and tender reference number</w:t>
            </w:r>
            <w:r w:rsidRPr="00420FC2">
              <w:rPr>
                <w:rFonts w:cs="Arial"/>
                <w:sz w:val="22"/>
                <w:szCs w:val="22"/>
              </w:rPr>
              <w:t>.</w:t>
            </w:r>
          </w:p>
        </w:tc>
        <w:tc>
          <w:tcPr>
            <w:tcW w:w="960" w:type="dxa"/>
            <w:vAlign w:val="center"/>
          </w:tcPr>
          <w:p w14:paraId="51DF8D03"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08318FC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3E11071A" w14:textId="77777777" w:rsidTr="0068161A">
        <w:trPr>
          <w:trHeight w:val="534"/>
        </w:trPr>
        <w:tc>
          <w:tcPr>
            <w:tcW w:w="1986" w:type="dxa"/>
          </w:tcPr>
          <w:p w14:paraId="55319A6B"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B</w:t>
            </w:r>
          </w:p>
        </w:tc>
        <w:tc>
          <w:tcPr>
            <w:tcW w:w="2551" w:type="dxa"/>
          </w:tcPr>
          <w:p w14:paraId="6AFDD3CF" w14:textId="77777777" w:rsidR="00420FC2" w:rsidRPr="00420FC2" w:rsidRDefault="00420FC2" w:rsidP="00420FC2">
            <w:pPr>
              <w:spacing w:line="240" w:lineRule="auto"/>
              <w:ind w:right="261"/>
              <w:jc w:val="left"/>
              <w:rPr>
                <w:rFonts w:cs="Arial"/>
                <w:sz w:val="22"/>
                <w:szCs w:val="22"/>
                <w:highlight w:val="yellow"/>
              </w:rPr>
            </w:pPr>
            <w:r w:rsidRPr="00420FC2">
              <w:rPr>
                <w:rFonts w:cs="Arial"/>
                <w:sz w:val="22"/>
                <w:szCs w:val="22"/>
              </w:rPr>
              <w:t>Completed technical specifications and pricing</w:t>
            </w:r>
          </w:p>
        </w:tc>
        <w:tc>
          <w:tcPr>
            <w:tcW w:w="3860" w:type="dxa"/>
          </w:tcPr>
          <w:p w14:paraId="26B39D58" w14:textId="77777777" w:rsidR="00420FC2" w:rsidRPr="00420FC2" w:rsidRDefault="00420FC2" w:rsidP="00420FC2">
            <w:pPr>
              <w:spacing w:line="240" w:lineRule="auto"/>
              <w:ind w:right="261"/>
              <w:jc w:val="left"/>
              <w:rPr>
                <w:rFonts w:cs="Arial"/>
                <w:sz w:val="22"/>
                <w:szCs w:val="22"/>
              </w:rPr>
            </w:pPr>
          </w:p>
          <w:p w14:paraId="53A7F73C" w14:textId="77777777" w:rsidR="00420FC2" w:rsidRPr="00420FC2" w:rsidRDefault="00420FC2" w:rsidP="00420FC2">
            <w:pPr>
              <w:spacing w:line="240" w:lineRule="auto"/>
              <w:ind w:right="261"/>
              <w:jc w:val="left"/>
              <w:rPr>
                <w:rFonts w:cs="Arial"/>
                <w:sz w:val="22"/>
                <w:szCs w:val="22"/>
                <w:highlight w:val="yellow"/>
              </w:rPr>
            </w:pPr>
            <w:r w:rsidRPr="00420FC2">
              <w:rPr>
                <w:rFonts w:cs="Arial"/>
                <w:sz w:val="22"/>
                <w:szCs w:val="22"/>
              </w:rPr>
              <w:t>Fully complete pricing schedule</w:t>
            </w:r>
          </w:p>
        </w:tc>
        <w:tc>
          <w:tcPr>
            <w:tcW w:w="960" w:type="dxa"/>
            <w:vAlign w:val="center"/>
          </w:tcPr>
          <w:p w14:paraId="6DC49076"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28E6ECA4"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1F2B10BD" w14:textId="77777777" w:rsidTr="0068161A">
        <w:trPr>
          <w:trHeight w:val="534"/>
        </w:trPr>
        <w:tc>
          <w:tcPr>
            <w:tcW w:w="1986" w:type="dxa"/>
          </w:tcPr>
          <w:p w14:paraId="2E4A3AC7"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B1</w:t>
            </w:r>
          </w:p>
        </w:tc>
        <w:tc>
          <w:tcPr>
            <w:tcW w:w="2551" w:type="dxa"/>
          </w:tcPr>
          <w:p w14:paraId="70BD9EF6"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Mandatory upon Contracting</w:t>
            </w:r>
          </w:p>
        </w:tc>
        <w:tc>
          <w:tcPr>
            <w:tcW w:w="3860" w:type="dxa"/>
          </w:tcPr>
          <w:p w14:paraId="358825D3"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Fully signed schedule of Appendix B1</w:t>
            </w:r>
          </w:p>
        </w:tc>
        <w:tc>
          <w:tcPr>
            <w:tcW w:w="960" w:type="dxa"/>
            <w:vAlign w:val="center"/>
          </w:tcPr>
          <w:p w14:paraId="431FDD34"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3875EDA8"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6569B5D2" w14:textId="77777777" w:rsidTr="0068161A">
        <w:trPr>
          <w:trHeight w:val="534"/>
        </w:trPr>
        <w:tc>
          <w:tcPr>
            <w:tcW w:w="1986" w:type="dxa"/>
          </w:tcPr>
          <w:p w14:paraId="522DD9CE"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C</w:t>
            </w:r>
          </w:p>
        </w:tc>
        <w:tc>
          <w:tcPr>
            <w:tcW w:w="2551" w:type="dxa"/>
          </w:tcPr>
          <w:p w14:paraId="4409A80D"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Confirmation of bank account</w:t>
            </w:r>
          </w:p>
        </w:tc>
        <w:tc>
          <w:tcPr>
            <w:tcW w:w="3860" w:type="dxa"/>
          </w:tcPr>
          <w:p w14:paraId="4180C9FF"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Submit a bank stamped confirmation letter (in case of a JV both parties to submit)</w:t>
            </w:r>
          </w:p>
        </w:tc>
        <w:tc>
          <w:tcPr>
            <w:tcW w:w="960" w:type="dxa"/>
            <w:vAlign w:val="center"/>
          </w:tcPr>
          <w:p w14:paraId="04D21C39"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0B916F5B"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bl>
    <w:p w14:paraId="2371293C" w14:textId="77777777" w:rsidR="00420FC2" w:rsidRPr="00420FC2" w:rsidRDefault="00420FC2" w:rsidP="00420FC2"/>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551"/>
        <w:gridCol w:w="3860"/>
        <w:gridCol w:w="960"/>
        <w:gridCol w:w="992"/>
      </w:tblGrid>
      <w:tr w:rsidR="00420FC2" w:rsidRPr="00420FC2" w14:paraId="127CE3C7" w14:textId="77777777" w:rsidTr="0068161A">
        <w:trPr>
          <w:trHeight w:val="534"/>
        </w:trPr>
        <w:tc>
          <w:tcPr>
            <w:tcW w:w="1986" w:type="dxa"/>
          </w:tcPr>
          <w:p w14:paraId="4747A482"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D</w:t>
            </w:r>
          </w:p>
        </w:tc>
        <w:tc>
          <w:tcPr>
            <w:tcW w:w="2551" w:type="dxa"/>
          </w:tcPr>
          <w:p w14:paraId="227EF488"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Company Registration Documents</w:t>
            </w:r>
          </w:p>
        </w:tc>
        <w:tc>
          <w:tcPr>
            <w:tcW w:w="3860" w:type="dxa"/>
          </w:tcPr>
          <w:p w14:paraId="7B77CF0F"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Company registration documents (in case of a JV both parties to submit)</w:t>
            </w:r>
          </w:p>
        </w:tc>
        <w:tc>
          <w:tcPr>
            <w:tcW w:w="960" w:type="dxa"/>
            <w:vAlign w:val="center"/>
          </w:tcPr>
          <w:p w14:paraId="3E4F617E"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065C001C"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06D39199" w14:textId="77777777" w:rsidTr="0068161A">
        <w:trPr>
          <w:trHeight w:val="534"/>
        </w:trPr>
        <w:tc>
          <w:tcPr>
            <w:tcW w:w="1986" w:type="dxa"/>
          </w:tcPr>
          <w:p w14:paraId="5C3B0635"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E</w:t>
            </w:r>
          </w:p>
        </w:tc>
        <w:tc>
          <w:tcPr>
            <w:tcW w:w="2551" w:type="dxa"/>
          </w:tcPr>
          <w:p w14:paraId="5F6A12F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Tax Pin</w:t>
            </w:r>
          </w:p>
        </w:tc>
        <w:tc>
          <w:tcPr>
            <w:tcW w:w="3860" w:type="dxa"/>
          </w:tcPr>
          <w:p w14:paraId="036592C7"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An original valid Tax Pin (must be valid on tender closing) (in case of a JV both parties to submit)</w:t>
            </w:r>
          </w:p>
        </w:tc>
        <w:tc>
          <w:tcPr>
            <w:tcW w:w="960" w:type="dxa"/>
            <w:vAlign w:val="center"/>
          </w:tcPr>
          <w:p w14:paraId="6ABC8CFE"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5E79EF06"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6DE11AF7" w14:textId="77777777" w:rsidTr="0068161A">
        <w:trPr>
          <w:trHeight w:val="534"/>
        </w:trPr>
        <w:tc>
          <w:tcPr>
            <w:tcW w:w="1986" w:type="dxa"/>
          </w:tcPr>
          <w:p w14:paraId="7D855AF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F</w:t>
            </w:r>
          </w:p>
        </w:tc>
        <w:tc>
          <w:tcPr>
            <w:tcW w:w="2551" w:type="dxa"/>
          </w:tcPr>
          <w:p w14:paraId="7FFED0E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BBBEE certification</w:t>
            </w:r>
          </w:p>
        </w:tc>
        <w:tc>
          <w:tcPr>
            <w:tcW w:w="3860" w:type="dxa"/>
          </w:tcPr>
          <w:p w14:paraId="6DA00EFE"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 valid B-BBEE certificate from a SANAS accredited agency or Sworn Affidavit (combined certificate from SANAS)</w:t>
            </w:r>
          </w:p>
        </w:tc>
        <w:tc>
          <w:tcPr>
            <w:tcW w:w="960" w:type="dxa"/>
            <w:vAlign w:val="center"/>
          </w:tcPr>
          <w:p w14:paraId="306C1C96"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3E917923"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0E063E56" w14:textId="77777777" w:rsidTr="0068161A">
        <w:trPr>
          <w:trHeight w:val="534"/>
        </w:trPr>
        <w:tc>
          <w:tcPr>
            <w:tcW w:w="1986" w:type="dxa"/>
          </w:tcPr>
          <w:p w14:paraId="6FD45B1B"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G</w:t>
            </w:r>
          </w:p>
        </w:tc>
        <w:tc>
          <w:tcPr>
            <w:tcW w:w="2551" w:type="dxa"/>
          </w:tcPr>
          <w:p w14:paraId="40B811DF"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 xml:space="preserve">Board resolution </w:t>
            </w:r>
          </w:p>
        </w:tc>
        <w:tc>
          <w:tcPr>
            <w:tcW w:w="3860" w:type="dxa"/>
          </w:tcPr>
          <w:p w14:paraId="7092639D"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Attach copy of signed board resolution. Unless sole proprietor</w:t>
            </w:r>
          </w:p>
        </w:tc>
        <w:tc>
          <w:tcPr>
            <w:tcW w:w="960" w:type="dxa"/>
            <w:vAlign w:val="center"/>
          </w:tcPr>
          <w:p w14:paraId="3B04627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32414BD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670BF495" w14:textId="77777777" w:rsidTr="0068161A">
        <w:trPr>
          <w:trHeight w:val="534"/>
        </w:trPr>
        <w:tc>
          <w:tcPr>
            <w:tcW w:w="1986" w:type="dxa"/>
          </w:tcPr>
          <w:p w14:paraId="20921F9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Appendix H</w:t>
            </w:r>
          </w:p>
        </w:tc>
        <w:tc>
          <w:tcPr>
            <w:tcW w:w="2551" w:type="dxa"/>
          </w:tcPr>
          <w:p w14:paraId="20D1CB9A"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Declaration of Interest</w:t>
            </w:r>
          </w:p>
        </w:tc>
        <w:tc>
          <w:tcPr>
            <w:tcW w:w="3860" w:type="dxa"/>
          </w:tcPr>
          <w:p w14:paraId="2B7CA93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Sign the following declarations:</w:t>
            </w:r>
          </w:p>
          <w:p w14:paraId="687372E6" w14:textId="77777777" w:rsidR="00420FC2" w:rsidRPr="00420FC2" w:rsidRDefault="00420FC2" w:rsidP="00420FC2">
            <w:pPr>
              <w:numPr>
                <w:ilvl w:val="0"/>
                <w:numId w:val="9"/>
              </w:numPr>
              <w:spacing w:line="240" w:lineRule="auto"/>
              <w:ind w:right="261"/>
              <w:contextualSpacing/>
              <w:jc w:val="left"/>
              <w:rPr>
                <w:rFonts w:cs="Arial"/>
                <w:sz w:val="22"/>
                <w:szCs w:val="22"/>
              </w:rPr>
            </w:pPr>
            <w:r w:rsidRPr="00420FC2">
              <w:rPr>
                <w:rFonts w:cs="Arial"/>
                <w:sz w:val="22"/>
                <w:szCs w:val="22"/>
              </w:rPr>
              <w:t xml:space="preserve">Point 9 of this tender document </w:t>
            </w:r>
          </w:p>
          <w:p w14:paraId="300BC0F1" w14:textId="77777777" w:rsidR="00420FC2" w:rsidRPr="00420FC2" w:rsidRDefault="00420FC2" w:rsidP="00420FC2">
            <w:pPr>
              <w:numPr>
                <w:ilvl w:val="0"/>
                <w:numId w:val="9"/>
              </w:numPr>
              <w:spacing w:line="240" w:lineRule="auto"/>
              <w:ind w:right="261"/>
              <w:contextualSpacing/>
              <w:jc w:val="left"/>
              <w:rPr>
                <w:rFonts w:cs="Arial"/>
                <w:sz w:val="22"/>
                <w:szCs w:val="22"/>
              </w:rPr>
            </w:pPr>
            <w:r w:rsidRPr="00420FC2">
              <w:rPr>
                <w:rFonts w:cs="Arial"/>
                <w:sz w:val="22"/>
                <w:szCs w:val="22"/>
              </w:rPr>
              <w:t>SBD 4</w:t>
            </w:r>
          </w:p>
          <w:p w14:paraId="4DF599CB" w14:textId="77777777" w:rsidR="00420FC2" w:rsidRPr="00420FC2" w:rsidRDefault="00420FC2" w:rsidP="00420FC2">
            <w:pPr>
              <w:numPr>
                <w:ilvl w:val="0"/>
                <w:numId w:val="9"/>
              </w:numPr>
              <w:spacing w:line="240" w:lineRule="auto"/>
              <w:ind w:right="261"/>
              <w:contextualSpacing/>
              <w:jc w:val="left"/>
              <w:rPr>
                <w:rFonts w:cs="Arial"/>
                <w:sz w:val="22"/>
                <w:szCs w:val="22"/>
              </w:rPr>
            </w:pPr>
            <w:r w:rsidRPr="00420FC2">
              <w:rPr>
                <w:rFonts w:cs="Arial"/>
                <w:sz w:val="22"/>
                <w:szCs w:val="22"/>
              </w:rPr>
              <w:t>SBD 6.1</w:t>
            </w:r>
          </w:p>
          <w:p w14:paraId="6219DC15" w14:textId="77777777" w:rsidR="00420FC2" w:rsidRPr="00420FC2" w:rsidRDefault="00420FC2" w:rsidP="00420FC2">
            <w:pPr>
              <w:numPr>
                <w:ilvl w:val="0"/>
                <w:numId w:val="9"/>
              </w:numPr>
              <w:spacing w:line="240" w:lineRule="auto"/>
              <w:ind w:right="261"/>
              <w:contextualSpacing/>
              <w:jc w:val="left"/>
              <w:rPr>
                <w:rFonts w:cs="Arial"/>
                <w:sz w:val="22"/>
                <w:szCs w:val="22"/>
              </w:rPr>
            </w:pPr>
            <w:r w:rsidRPr="00420FC2">
              <w:rPr>
                <w:rFonts w:cs="Arial"/>
                <w:sz w:val="22"/>
                <w:szCs w:val="22"/>
              </w:rPr>
              <w:t>SBD 6.2</w:t>
            </w:r>
          </w:p>
        </w:tc>
        <w:tc>
          <w:tcPr>
            <w:tcW w:w="960" w:type="dxa"/>
            <w:vAlign w:val="center"/>
          </w:tcPr>
          <w:p w14:paraId="151CFB95"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13EC3077"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64EE6330" w14:textId="77777777" w:rsidTr="0068161A">
        <w:trPr>
          <w:trHeight w:val="534"/>
        </w:trPr>
        <w:tc>
          <w:tcPr>
            <w:tcW w:w="1986" w:type="dxa"/>
          </w:tcPr>
          <w:p w14:paraId="50B2F08A"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lastRenderedPageBreak/>
              <w:t>Appendix I</w:t>
            </w:r>
          </w:p>
        </w:tc>
        <w:tc>
          <w:tcPr>
            <w:tcW w:w="2551" w:type="dxa"/>
          </w:tcPr>
          <w:p w14:paraId="7BC2B3FF"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Registration National Treasury (CSD)</w:t>
            </w:r>
          </w:p>
        </w:tc>
        <w:tc>
          <w:tcPr>
            <w:tcW w:w="3860" w:type="dxa"/>
          </w:tcPr>
          <w:p w14:paraId="778043FB"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Provide a copy of the full report of registration on National Treasury Central Bidder Database (in case of a JV both parties to submit)</w:t>
            </w:r>
          </w:p>
        </w:tc>
        <w:tc>
          <w:tcPr>
            <w:tcW w:w="960" w:type="dxa"/>
            <w:vAlign w:val="center"/>
          </w:tcPr>
          <w:p w14:paraId="0EBCE840"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vAlign w:val="center"/>
          </w:tcPr>
          <w:p w14:paraId="0026A0AB"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tr w:rsidR="00420FC2" w:rsidRPr="00420FC2" w14:paraId="1AF51FD6" w14:textId="77777777" w:rsidTr="0068161A">
        <w:trPr>
          <w:trHeight w:val="534"/>
        </w:trPr>
        <w:tc>
          <w:tcPr>
            <w:tcW w:w="1986" w:type="dxa"/>
            <w:tcBorders>
              <w:top w:val="single" w:sz="4" w:space="0" w:color="auto"/>
              <w:left w:val="single" w:sz="4" w:space="0" w:color="auto"/>
              <w:bottom w:val="single" w:sz="4" w:space="0" w:color="auto"/>
              <w:right w:val="single" w:sz="4" w:space="0" w:color="auto"/>
            </w:tcBorders>
          </w:tcPr>
          <w:p w14:paraId="28600294" w14:textId="77777777" w:rsidR="00420FC2" w:rsidRPr="00420FC2" w:rsidRDefault="00420FC2" w:rsidP="00420FC2">
            <w:pPr>
              <w:spacing w:line="240" w:lineRule="auto"/>
              <w:ind w:right="261"/>
              <w:jc w:val="left"/>
              <w:rPr>
                <w:rFonts w:cs="Arial"/>
                <w:sz w:val="22"/>
                <w:szCs w:val="22"/>
              </w:rPr>
            </w:pPr>
            <w:bookmarkStart w:id="1" w:name="_Hlk205472971"/>
            <w:r w:rsidRPr="00420FC2">
              <w:rPr>
                <w:rFonts w:cs="Arial"/>
                <w:sz w:val="22"/>
                <w:szCs w:val="22"/>
              </w:rPr>
              <w:t>Appendix J</w:t>
            </w:r>
          </w:p>
        </w:tc>
        <w:tc>
          <w:tcPr>
            <w:tcW w:w="2551" w:type="dxa"/>
            <w:tcBorders>
              <w:top w:val="single" w:sz="4" w:space="0" w:color="auto"/>
              <w:left w:val="single" w:sz="4" w:space="0" w:color="auto"/>
              <w:bottom w:val="single" w:sz="4" w:space="0" w:color="auto"/>
              <w:right w:val="single" w:sz="4" w:space="0" w:color="auto"/>
            </w:tcBorders>
          </w:tcPr>
          <w:p w14:paraId="064FBD56"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Financial Statements / Statement of Management Account</w:t>
            </w:r>
          </w:p>
        </w:tc>
        <w:tc>
          <w:tcPr>
            <w:tcW w:w="3860" w:type="dxa"/>
            <w:tcBorders>
              <w:top w:val="single" w:sz="4" w:space="0" w:color="auto"/>
              <w:left w:val="single" w:sz="4" w:space="0" w:color="auto"/>
              <w:bottom w:val="single" w:sz="4" w:space="0" w:color="auto"/>
              <w:right w:val="single" w:sz="4" w:space="0" w:color="auto"/>
            </w:tcBorders>
          </w:tcPr>
          <w:p w14:paraId="3C1F505A" w14:textId="77777777" w:rsidR="00420FC2" w:rsidRPr="00420FC2" w:rsidRDefault="00420FC2" w:rsidP="00420FC2">
            <w:pPr>
              <w:numPr>
                <w:ilvl w:val="0"/>
                <w:numId w:val="10"/>
              </w:numPr>
              <w:spacing w:line="240" w:lineRule="auto"/>
              <w:ind w:right="261"/>
              <w:contextualSpacing/>
              <w:jc w:val="left"/>
              <w:rPr>
                <w:rFonts w:cs="Arial"/>
                <w:sz w:val="22"/>
                <w:szCs w:val="22"/>
              </w:rPr>
            </w:pPr>
            <w:r w:rsidRPr="00420FC2">
              <w:rPr>
                <w:rFonts w:cs="Arial"/>
                <w:sz w:val="22"/>
                <w:szCs w:val="22"/>
              </w:rPr>
              <w:t>Recent Audited Financial statements</w:t>
            </w:r>
            <w:r w:rsidRPr="00420FC2">
              <w:t xml:space="preserve"> s</w:t>
            </w:r>
            <w:r w:rsidRPr="00420FC2">
              <w:rPr>
                <w:rFonts w:cs="Arial"/>
                <w:sz w:val="22"/>
                <w:szCs w:val="22"/>
              </w:rPr>
              <w:t>igned by the director and auditors for the last 2 financial years 2024-2025 /Latest) OR</w:t>
            </w:r>
          </w:p>
          <w:p w14:paraId="185A6ACF" w14:textId="77777777" w:rsidR="00420FC2" w:rsidRPr="00420FC2" w:rsidRDefault="00420FC2" w:rsidP="00420FC2">
            <w:pPr>
              <w:numPr>
                <w:ilvl w:val="0"/>
                <w:numId w:val="10"/>
              </w:numPr>
              <w:spacing w:line="240" w:lineRule="auto"/>
              <w:ind w:right="261"/>
              <w:contextualSpacing/>
              <w:jc w:val="left"/>
              <w:rPr>
                <w:rFonts w:cs="Arial"/>
                <w:sz w:val="22"/>
                <w:szCs w:val="22"/>
              </w:rPr>
            </w:pPr>
            <w:r w:rsidRPr="00420FC2">
              <w:rPr>
                <w:rFonts w:cs="Arial"/>
                <w:sz w:val="22"/>
                <w:szCs w:val="22"/>
              </w:rPr>
              <w:t>Statement of Management Account signed by the company director for the last 2 financial years 2024-2025) (in case of a JV both parties to submit)</w:t>
            </w:r>
          </w:p>
        </w:tc>
        <w:tc>
          <w:tcPr>
            <w:tcW w:w="960" w:type="dxa"/>
            <w:tcBorders>
              <w:top w:val="single" w:sz="4" w:space="0" w:color="auto"/>
              <w:left w:val="single" w:sz="4" w:space="0" w:color="auto"/>
              <w:bottom w:val="single" w:sz="4" w:space="0" w:color="auto"/>
              <w:right w:val="single" w:sz="4" w:space="0" w:color="auto"/>
            </w:tcBorders>
            <w:vAlign w:val="center"/>
          </w:tcPr>
          <w:p w14:paraId="5FC04011"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Yes</w:t>
            </w:r>
          </w:p>
        </w:tc>
        <w:tc>
          <w:tcPr>
            <w:tcW w:w="992" w:type="dxa"/>
            <w:tcBorders>
              <w:top w:val="single" w:sz="4" w:space="0" w:color="auto"/>
              <w:left w:val="single" w:sz="4" w:space="0" w:color="auto"/>
              <w:bottom w:val="single" w:sz="4" w:space="0" w:color="auto"/>
              <w:right w:val="single" w:sz="4" w:space="0" w:color="auto"/>
            </w:tcBorders>
            <w:vAlign w:val="center"/>
          </w:tcPr>
          <w:p w14:paraId="6D66C735" w14:textId="77777777" w:rsidR="00420FC2" w:rsidRPr="00420FC2" w:rsidRDefault="00420FC2" w:rsidP="00420FC2">
            <w:pPr>
              <w:spacing w:line="240" w:lineRule="auto"/>
              <w:ind w:right="261"/>
              <w:jc w:val="left"/>
              <w:rPr>
                <w:rFonts w:cs="Arial"/>
                <w:sz w:val="22"/>
                <w:szCs w:val="22"/>
              </w:rPr>
            </w:pPr>
            <w:r w:rsidRPr="00420FC2">
              <w:rPr>
                <w:rFonts w:cs="Arial"/>
                <w:sz w:val="22"/>
                <w:szCs w:val="22"/>
              </w:rPr>
              <w:t>No</w:t>
            </w:r>
          </w:p>
        </w:tc>
      </w:tr>
      <w:bookmarkEnd w:id="1"/>
    </w:tbl>
    <w:p w14:paraId="48D317A7" w14:textId="77777777" w:rsidR="00420FC2" w:rsidRPr="00420FC2" w:rsidRDefault="00420FC2" w:rsidP="00420FC2">
      <w:pPr>
        <w:spacing w:line="276" w:lineRule="auto"/>
        <w:rPr>
          <w:rFonts w:eastAsia="Calibri" w:cs="Arial"/>
          <w:b/>
          <w:i/>
          <w:sz w:val="22"/>
          <w:szCs w:val="22"/>
        </w:rPr>
      </w:pPr>
    </w:p>
    <w:p w14:paraId="653F435F" w14:textId="77777777" w:rsidR="00420FC2" w:rsidRPr="00420FC2" w:rsidRDefault="00420FC2" w:rsidP="00420FC2">
      <w:pPr>
        <w:keepLines w:val="0"/>
        <w:spacing w:before="0" w:after="0" w:line="300" w:lineRule="atLeast"/>
        <w:jc w:val="left"/>
        <w:rPr>
          <w:rFonts w:cs="Arial"/>
          <w:b/>
          <w:bCs/>
          <w:sz w:val="22"/>
          <w:szCs w:val="22"/>
          <w:lang w:val="en-ZA" w:eastAsia="en-ZA"/>
        </w:rPr>
      </w:pPr>
      <w:bookmarkStart w:id="2" w:name="_Hlk238628224"/>
      <w:r w:rsidRPr="00420FC2">
        <w:rPr>
          <w:rFonts w:cs="Arial"/>
          <w:b/>
          <w:bCs/>
          <w:sz w:val="22"/>
          <w:szCs w:val="22"/>
          <w:lang w:val="en-ZA" w:eastAsia="en-ZA"/>
        </w:rPr>
        <w:t>NB:</w:t>
      </w:r>
      <w:r w:rsidRPr="00420FC2">
        <w:rPr>
          <w:rFonts w:cs="Arial"/>
          <w:sz w:val="22"/>
          <w:szCs w:val="22"/>
          <w:lang w:val="en-ZA" w:eastAsia="en-ZA"/>
        </w:rPr>
        <w:t xml:space="preserve"> No points will be allocated for this phase. However, bidders who meet the minimum functionality criteria may be afforded an opportunity to submit any outstanding pre-qualification and/or administrative documentation prior to contract award, </w:t>
      </w:r>
      <w:r w:rsidRPr="00420FC2">
        <w:rPr>
          <w:rFonts w:cs="Arial"/>
          <w:b/>
          <w:bCs/>
          <w:sz w:val="22"/>
          <w:szCs w:val="22"/>
          <w:lang w:val="en-ZA" w:eastAsia="en-ZA"/>
        </w:rPr>
        <w:t>excluding documents expressly stated in the bid document as mandatory returnable requirements to be submitted by the closing date.</w:t>
      </w:r>
      <w:bookmarkEnd w:id="2"/>
    </w:p>
    <w:p w14:paraId="47088E52" w14:textId="77777777" w:rsidR="00420FC2" w:rsidRDefault="00420FC2" w:rsidP="00420FC2">
      <w:pPr>
        <w:keepLines w:val="0"/>
        <w:spacing w:before="0" w:after="0" w:line="300" w:lineRule="atLeast"/>
        <w:jc w:val="left"/>
        <w:rPr>
          <w:rFonts w:cs="Arial"/>
          <w:b/>
          <w:bCs/>
          <w:sz w:val="22"/>
          <w:szCs w:val="22"/>
          <w:lang w:val="en-ZA" w:eastAsia="en-ZA"/>
        </w:rPr>
      </w:pPr>
    </w:p>
    <w:p w14:paraId="5E15636A" w14:textId="77777777" w:rsidR="00420FC2" w:rsidRDefault="00420FC2" w:rsidP="00420FC2">
      <w:pPr>
        <w:keepLines w:val="0"/>
        <w:spacing w:before="0" w:after="0" w:line="300" w:lineRule="atLeast"/>
        <w:jc w:val="left"/>
        <w:rPr>
          <w:rFonts w:cs="Arial"/>
          <w:b/>
          <w:bCs/>
          <w:sz w:val="22"/>
          <w:szCs w:val="22"/>
          <w:lang w:val="en-ZA" w:eastAsia="en-ZA"/>
        </w:rPr>
      </w:pPr>
    </w:p>
    <w:p w14:paraId="4342163B" w14:textId="77777777" w:rsidR="00420FC2" w:rsidRDefault="00420FC2" w:rsidP="00420FC2">
      <w:pPr>
        <w:keepLines w:val="0"/>
        <w:spacing w:before="0" w:after="0" w:line="300" w:lineRule="atLeast"/>
        <w:jc w:val="left"/>
        <w:rPr>
          <w:rFonts w:cs="Arial"/>
          <w:b/>
          <w:bCs/>
          <w:sz w:val="22"/>
          <w:szCs w:val="22"/>
          <w:lang w:val="en-ZA" w:eastAsia="en-ZA"/>
        </w:rPr>
      </w:pPr>
    </w:p>
    <w:p w14:paraId="1B4810C4" w14:textId="77777777" w:rsidR="00420FC2" w:rsidRDefault="00420FC2" w:rsidP="00420FC2">
      <w:pPr>
        <w:keepLines w:val="0"/>
        <w:spacing w:before="0" w:after="0" w:line="300" w:lineRule="atLeast"/>
        <w:jc w:val="left"/>
        <w:rPr>
          <w:rFonts w:cs="Arial"/>
          <w:b/>
          <w:bCs/>
          <w:sz w:val="22"/>
          <w:szCs w:val="22"/>
          <w:lang w:val="en-ZA" w:eastAsia="en-ZA"/>
        </w:rPr>
      </w:pPr>
    </w:p>
    <w:p w14:paraId="489120E9" w14:textId="77777777" w:rsidR="00420FC2" w:rsidRDefault="00420FC2" w:rsidP="00420FC2">
      <w:pPr>
        <w:keepLines w:val="0"/>
        <w:spacing w:before="0" w:after="0" w:line="300" w:lineRule="atLeast"/>
        <w:jc w:val="left"/>
        <w:rPr>
          <w:rFonts w:cs="Arial"/>
          <w:b/>
          <w:bCs/>
          <w:sz w:val="22"/>
          <w:szCs w:val="22"/>
          <w:lang w:val="en-ZA" w:eastAsia="en-ZA"/>
        </w:rPr>
      </w:pPr>
    </w:p>
    <w:p w14:paraId="55861A2C" w14:textId="77777777" w:rsidR="00420FC2" w:rsidRDefault="00420FC2" w:rsidP="00420FC2">
      <w:pPr>
        <w:keepLines w:val="0"/>
        <w:spacing w:before="0" w:after="0" w:line="300" w:lineRule="atLeast"/>
        <w:jc w:val="left"/>
        <w:rPr>
          <w:rFonts w:cs="Arial"/>
          <w:b/>
          <w:bCs/>
          <w:sz w:val="22"/>
          <w:szCs w:val="22"/>
          <w:lang w:val="en-ZA" w:eastAsia="en-ZA"/>
        </w:rPr>
      </w:pPr>
    </w:p>
    <w:p w14:paraId="41913E75" w14:textId="77777777" w:rsidR="00420FC2" w:rsidRDefault="00420FC2" w:rsidP="00420FC2">
      <w:pPr>
        <w:keepLines w:val="0"/>
        <w:spacing w:before="0" w:after="0" w:line="300" w:lineRule="atLeast"/>
        <w:jc w:val="left"/>
        <w:rPr>
          <w:rFonts w:cs="Arial"/>
          <w:b/>
          <w:bCs/>
          <w:sz w:val="22"/>
          <w:szCs w:val="22"/>
          <w:lang w:val="en-ZA" w:eastAsia="en-ZA"/>
        </w:rPr>
      </w:pPr>
    </w:p>
    <w:p w14:paraId="30713470" w14:textId="77777777" w:rsidR="00420FC2" w:rsidRDefault="00420FC2" w:rsidP="00420FC2">
      <w:pPr>
        <w:keepLines w:val="0"/>
        <w:spacing w:before="0" w:after="0" w:line="300" w:lineRule="atLeast"/>
        <w:jc w:val="left"/>
        <w:rPr>
          <w:rFonts w:cs="Arial"/>
          <w:b/>
          <w:bCs/>
          <w:sz w:val="22"/>
          <w:szCs w:val="22"/>
          <w:lang w:val="en-ZA" w:eastAsia="en-ZA"/>
        </w:rPr>
      </w:pPr>
    </w:p>
    <w:p w14:paraId="6CC5EDC2" w14:textId="77777777" w:rsidR="00420FC2" w:rsidRDefault="00420FC2" w:rsidP="00420FC2">
      <w:pPr>
        <w:keepLines w:val="0"/>
        <w:spacing w:before="0" w:after="0" w:line="300" w:lineRule="atLeast"/>
        <w:jc w:val="left"/>
        <w:rPr>
          <w:rFonts w:cs="Arial"/>
          <w:b/>
          <w:bCs/>
          <w:sz w:val="22"/>
          <w:szCs w:val="22"/>
          <w:lang w:val="en-ZA" w:eastAsia="en-ZA"/>
        </w:rPr>
      </w:pPr>
    </w:p>
    <w:p w14:paraId="4C2C5295" w14:textId="77777777" w:rsidR="00420FC2" w:rsidRDefault="00420FC2" w:rsidP="00420FC2">
      <w:pPr>
        <w:keepLines w:val="0"/>
        <w:spacing w:before="0" w:after="0" w:line="300" w:lineRule="atLeast"/>
        <w:jc w:val="left"/>
        <w:rPr>
          <w:rFonts w:cs="Arial"/>
          <w:b/>
          <w:bCs/>
          <w:sz w:val="22"/>
          <w:szCs w:val="22"/>
          <w:lang w:val="en-ZA" w:eastAsia="en-ZA"/>
        </w:rPr>
      </w:pPr>
    </w:p>
    <w:p w14:paraId="3D364C21" w14:textId="77777777" w:rsidR="00420FC2" w:rsidRDefault="00420FC2" w:rsidP="00420FC2">
      <w:pPr>
        <w:keepLines w:val="0"/>
        <w:spacing w:before="0" w:after="0" w:line="300" w:lineRule="atLeast"/>
        <w:jc w:val="left"/>
        <w:rPr>
          <w:rFonts w:cs="Arial"/>
          <w:b/>
          <w:bCs/>
          <w:sz w:val="22"/>
          <w:szCs w:val="22"/>
          <w:lang w:val="en-ZA" w:eastAsia="en-ZA"/>
        </w:rPr>
      </w:pPr>
    </w:p>
    <w:p w14:paraId="1086D2B6" w14:textId="77777777" w:rsidR="00420FC2" w:rsidRDefault="00420FC2" w:rsidP="00420FC2">
      <w:pPr>
        <w:keepLines w:val="0"/>
        <w:spacing w:before="0" w:after="0" w:line="300" w:lineRule="atLeast"/>
        <w:jc w:val="left"/>
        <w:rPr>
          <w:rFonts w:cs="Arial"/>
          <w:b/>
          <w:bCs/>
          <w:sz w:val="22"/>
          <w:szCs w:val="22"/>
          <w:lang w:val="en-ZA" w:eastAsia="en-ZA"/>
        </w:rPr>
      </w:pPr>
    </w:p>
    <w:p w14:paraId="18F3D530" w14:textId="77777777" w:rsidR="00420FC2" w:rsidRDefault="00420FC2" w:rsidP="00420FC2">
      <w:pPr>
        <w:keepLines w:val="0"/>
        <w:spacing w:before="0" w:after="0" w:line="300" w:lineRule="atLeast"/>
        <w:jc w:val="left"/>
        <w:rPr>
          <w:rFonts w:cs="Arial"/>
          <w:b/>
          <w:bCs/>
          <w:sz w:val="22"/>
          <w:szCs w:val="22"/>
          <w:lang w:val="en-ZA" w:eastAsia="en-ZA"/>
        </w:rPr>
      </w:pPr>
    </w:p>
    <w:p w14:paraId="05CCCC7F" w14:textId="77777777" w:rsidR="00420FC2" w:rsidRDefault="00420FC2" w:rsidP="00420FC2">
      <w:pPr>
        <w:keepLines w:val="0"/>
        <w:spacing w:before="0" w:after="0" w:line="300" w:lineRule="atLeast"/>
        <w:jc w:val="left"/>
        <w:rPr>
          <w:rFonts w:cs="Arial"/>
          <w:b/>
          <w:bCs/>
          <w:sz w:val="22"/>
          <w:szCs w:val="22"/>
          <w:lang w:val="en-ZA" w:eastAsia="en-ZA"/>
        </w:rPr>
      </w:pPr>
    </w:p>
    <w:p w14:paraId="3616C630" w14:textId="77777777" w:rsidR="00420FC2" w:rsidRDefault="00420FC2" w:rsidP="00420FC2">
      <w:pPr>
        <w:keepLines w:val="0"/>
        <w:spacing w:before="0" w:after="0" w:line="300" w:lineRule="atLeast"/>
        <w:jc w:val="left"/>
        <w:rPr>
          <w:rFonts w:cs="Arial"/>
          <w:b/>
          <w:bCs/>
          <w:sz w:val="22"/>
          <w:szCs w:val="22"/>
          <w:lang w:val="en-ZA" w:eastAsia="en-ZA"/>
        </w:rPr>
      </w:pPr>
    </w:p>
    <w:p w14:paraId="26F3E915" w14:textId="77777777" w:rsidR="00420FC2" w:rsidRDefault="00420FC2" w:rsidP="00420FC2">
      <w:pPr>
        <w:keepLines w:val="0"/>
        <w:spacing w:before="0" w:after="0" w:line="300" w:lineRule="atLeast"/>
        <w:jc w:val="left"/>
        <w:rPr>
          <w:rFonts w:cs="Arial"/>
          <w:b/>
          <w:bCs/>
          <w:sz w:val="22"/>
          <w:szCs w:val="22"/>
          <w:lang w:val="en-ZA" w:eastAsia="en-ZA"/>
        </w:rPr>
      </w:pPr>
    </w:p>
    <w:p w14:paraId="4ACBED3A" w14:textId="77777777" w:rsidR="00420FC2" w:rsidRDefault="00420FC2" w:rsidP="00420FC2">
      <w:pPr>
        <w:keepLines w:val="0"/>
        <w:spacing w:before="0" w:after="0" w:line="300" w:lineRule="atLeast"/>
        <w:jc w:val="left"/>
        <w:rPr>
          <w:rFonts w:cs="Arial"/>
          <w:b/>
          <w:bCs/>
          <w:sz w:val="22"/>
          <w:szCs w:val="22"/>
          <w:lang w:val="en-ZA" w:eastAsia="en-ZA"/>
        </w:rPr>
      </w:pPr>
    </w:p>
    <w:p w14:paraId="69D1E382" w14:textId="77777777" w:rsidR="00420FC2" w:rsidRDefault="00420FC2" w:rsidP="00420FC2">
      <w:pPr>
        <w:keepLines w:val="0"/>
        <w:spacing w:before="0" w:after="0" w:line="300" w:lineRule="atLeast"/>
        <w:jc w:val="left"/>
        <w:rPr>
          <w:rFonts w:cs="Arial"/>
          <w:b/>
          <w:bCs/>
          <w:sz w:val="22"/>
          <w:szCs w:val="22"/>
          <w:lang w:val="en-ZA" w:eastAsia="en-ZA"/>
        </w:rPr>
      </w:pPr>
    </w:p>
    <w:p w14:paraId="14585C47" w14:textId="77777777" w:rsidR="00420FC2" w:rsidRDefault="00420FC2" w:rsidP="00420FC2">
      <w:pPr>
        <w:keepLines w:val="0"/>
        <w:spacing w:before="0" w:after="0" w:line="300" w:lineRule="atLeast"/>
        <w:jc w:val="left"/>
        <w:rPr>
          <w:rFonts w:cs="Arial"/>
          <w:b/>
          <w:bCs/>
          <w:sz w:val="22"/>
          <w:szCs w:val="22"/>
          <w:lang w:val="en-ZA" w:eastAsia="en-ZA"/>
        </w:rPr>
      </w:pPr>
    </w:p>
    <w:p w14:paraId="49C42A9C" w14:textId="77777777" w:rsidR="00420FC2" w:rsidRDefault="00420FC2" w:rsidP="00420FC2">
      <w:pPr>
        <w:keepLines w:val="0"/>
        <w:spacing w:before="0" w:after="0" w:line="300" w:lineRule="atLeast"/>
        <w:jc w:val="left"/>
        <w:rPr>
          <w:rFonts w:cs="Arial"/>
          <w:b/>
          <w:bCs/>
          <w:sz w:val="22"/>
          <w:szCs w:val="22"/>
          <w:lang w:val="en-ZA" w:eastAsia="en-ZA"/>
        </w:rPr>
      </w:pPr>
    </w:p>
    <w:p w14:paraId="73CD174B" w14:textId="77777777" w:rsidR="00420FC2" w:rsidRDefault="00420FC2" w:rsidP="00420FC2">
      <w:pPr>
        <w:keepLines w:val="0"/>
        <w:spacing w:before="0" w:after="0" w:line="300" w:lineRule="atLeast"/>
        <w:jc w:val="left"/>
        <w:rPr>
          <w:rFonts w:cs="Arial"/>
          <w:b/>
          <w:bCs/>
          <w:sz w:val="22"/>
          <w:szCs w:val="22"/>
          <w:lang w:val="en-ZA" w:eastAsia="en-ZA"/>
        </w:rPr>
      </w:pPr>
    </w:p>
    <w:p w14:paraId="7B8BCB6D" w14:textId="77777777" w:rsidR="00420FC2" w:rsidRDefault="00420FC2" w:rsidP="00420FC2">
      <w:pPr>
        <w:keepLines w:val="0"/>
        <w:spacing w:before="0" w:after="0" w:line="300" w:lineRule="atLeast"/>
        <w:jc w:val="left"/>
        <w:rPr>
          <w:rFonts w:cs="Arial"/>
          <w:b/>
          <w:bCs/>
          <w:sz w:val="22"/>
          <w:szCs w:val="22"/>
          <w:lang w:val="en-ZA" w:eastAsia="en-ZA"/>
        </w:rPr>
      </w:pPr>
    </w:p>
    <w:p w14:paraId="222F1945" w14:textId="77777777" w:rsidR="00420FC2" w:rsidRDefault="00420FC2" w:rsidP="00420FC2">
      <w:pPr>
        <w:keepLines w:val="0"/>
        <w:spacing w:before="0" w:after="0" w:line="300" w:lineRule="atLeast"/>
        <w:jc w:val="left"/>
        <w:rPr>
          <w:rFonts w:cs="Arial"/>
          <w:b/>
          <w:bCs/>
          <w:sz w:val="22"/>
          <w:szCs w:val="22"/>
          <w:lang w:val="en-ZA" w:eastAsia="en-ZA"/>
        </w:rPr>
      </w:pPr>
    </w:p>
    <w:p w14:paraId="0BD43C97" w14:textId="77777777" w:rsidR="00420FC2" w:rsidRDefault="00420FC2" w:rsidP="00420FC2">
      <w:pPr>
        <w:keepLines w:val="0"/>
        <w:spacing w:before="0" w:after="0" w:line="300" w:lineRule="atLeast"/>
        <w:jc w:val="left"/>
        <w:rPr>
          <w:rFonts w:cs="Arial"/>
          <w:b/>
          <w:bCs/>
          <w:sz w:val="22"/>
          <w:szCs w:val="22"/>
          <w:lang w:val="en-ZA" w:eastAsia="en-ZA"/>
        </w:rPr>
      </w:pPr>
    </w:p>
    <w:p w14:paraId="4F2D5737" w14:textId="77777777" w:rsidR="00420FC2" w:rsidRDefault="00420FC2" w:rsidP="00420FC2">
      <w:pPr>
        <w:keepLines w:val="0"/>
        <w:spacing w:before="0" w:after="0" w:line="300" w:lineRule="atLeast"/>
        <w:jc w:val="left"/>
        <w:rPr>
          <w:rFonts w:cs="Arial"/>
          <w:b/>
          <w:bCs/>
          <w:sz w:val="22"/>
          <w:szCs w:val="22"/>
          <w:lang w:val="en-ZA" w:eastAsia="en-ZA"/>
        </w:rPr>
      </w:pPr>
    </w:p>
    <w:p w14:paraId="1288613A" w14:textId="77777777" w:rsidR="00420FC2" w:rsidRPr="00420FC2" w:rsidRDefault="00420FC2" w:rsidP="00420FC2">
      <w:pPr>
        <w:keepLines w:val="0"/>
        <w:spacing w:before="0" w:after="0" w:line="300" w:lineRule="atLeast"/>
        <w:jc w:val="left"/>
        <w:rPr>
          <w:rFonts w:cs="Arial"/>
          <w:b/>
          <w:bCs/>
          <w:sz w:val="22"/>
          <w:szCs w:val="22"/>
          <w:lang w:val="en-ZA" w:eastAsia="en-ZA"/>
        </w:rPr>
      </w:pPr>
    </w:p>
    <w:p w14:paraId="493A7016" w14:textId="77777777" w:rsidR="00420FC2" w:rsidRPr="00420FC2" w:rsidRDefault="00420FC2" w:rsidP="00420FC2">
      <w:pPr>
        <w:keepLines w:val="0"/>
        <w:numPr>
          <w:ilvl w:val="2"/>
          <w:numId w:val="0"/>
        </w:numPr>
        <w:tabs>
          <w:tab w:val="left" w:pos="567"/>
        </w:tabs>
        <w:spacing w:before="120" w:after="120" w:line="276" w:lineRule="auto"/>
        <w:ind w:left="426" w:hanging="426"/>
        <w:outlineLvl w:val="2"/>
        <w:rPr>
          <w:rFonts w:eastAsia="Calibri" w:cs="Arial"/>
          <w:b/>
          <w:smallCaps/>
          <w:sz w:val="22"/>
          <w:szCs w:val="22"/>
        </w:rPr>
      </w:pPr>
      <w:bookmarkStart w:id="3" w:name="_Toc146016086"/>
      <w:r w:rsidRPr="00420FC2">
        <w:rPr>
          <w:rFonts w:eastAsia="Calibri" w:cs="Arial"/>
          <w:b/>
          <w:smallCaps/>
          <w:sz w:val="22"/>
          <w:szCs w:val="22"/>
        </w:rPr>
        <w:lastRenderedPageBreak/>
        <w:t xml:space="preserve">Stage 1: </w:t>
      </w:r>
      <w:r w:rsidRPr="00420FC2">
        <w:rPr>
          <w:rFonts w:cs="Arial"/>
          <w:b/>
          <w:smallCaps/>
          <w:sz w:val="22"/>
          <w:szCs w:val="22"/>
        </w:rPr>
        <w:t>Evaluation of Functionality</w:t>
      </w:r>
      <w:bookmarkEnd w:id="3"/>
    </w:p>
    <w:p w14:paraId="61EAE138" w14:textId="77777777" w:rsidR="00420FC2" w:rsidRPr="00420FC2" w:rsidRDefault="00420FC2" w:rsidP="00420FC2">
      <w:pPr>
        <w:spacing w:line="276" w:lineRule="auto"/>
        <w:ind w:left="567"/>
        <w:rPr>
          <w:rFonts w:eastAsia="Calibri" w:cs="Arial"/>
          <w:sz w:val="22"/>
          <w:szCs w:val="22"/>
        </w:rPr>
      </w:pPr>
      <w:r w:rsidRPr="00420FC2">
        <w:rPr>
          <w:rFonts w:eastAsia="Calibri" w:cs="Arial"/>
          <w:sz w:val="22"/>
          <w:szCs w:val="22"/>
        </w:rPr>
        <w:t>Bidders need to obtain a minimum percentage score of 80% and above to progress to the next stage of evaluation.</w:t>
      </w:r>
    </w:p>
    <w:tbl>
      <w:tblPr>
        <w:tblW w:w="1010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58"/>
        <w:gridCol w:w="1559"/>
        <w:gridCol w:w="1889"/>
      </w:tblGrid>
      <w:tr w:rsidR="00420FC2" w:rsidRPr="00420FC2" w14:paraId="19B574AF" w14:textId="77777777" w:rsidTr="0068161A">
        <w:trPr>
          <w:trHeight w:val="580"/>
          <w:jc w:val="center"/>
        </w:trPr>
        <w:tc>
          <w:tcPr>
            <w:tcW w:w="8217" w:type="dxa"/>
            <w:gridSpan w:val="2"/>
            <w:tcBorders>
              <w:top w:val="single" w:sz="4" w:space="0" w:color="auto"/>
              <w:left w:val="single" w:sz="4" w:space="0" w:color="auto"/>
              <w:bottom w:val="single" w:sz="4" w:space="0" w:color="auto"/>
              <w:right w:val="single" w:sz="4" w:space="0" w:color="auto"/>
            </w:tcBorders>
          </w:tcPr>
          <w:p w14:paraId="0ACF0A66" w14:textId="77777777" w:rsidR="00420FC2" w:rsidRPr="00420FC2" w:rsidRDefault="00420FC2" w:rsidP="00420FC2">
            <w:pPr>
              <w:keepLines w:val="0"/>
              <w:spacing w:before="0" w:after="0" w:line="240" w:lineRule="auto"/>
              <w:jc w:val="left"/>
              <w:rPr>
                <w:rFonts w:eastAsia="Calibri" w:cs="Arial"/>
                <w:b/>
                <w:sz w:val="22"/>
                <w:szCs w:val="22"/>
              </w:rPr>
            </w:pPr>
            <w:r w:rsidRPr="00420FC2">
              <w:rPr>
                <w:rFonts w:eastAsia="Calibri" w:cs="Arial"/>
                <w:b/>
                <w:sz w:val="22"/>
                <w:szCs w:val="22"/>
              </w:rPr>
              <w:t>FUNCTIONALITY CRITERIA</w:t>
            </w:r>
          </w:p>
          <w:p w14:paraId="43CE917E" w14:textId="77777777" w:rsidR="00420FC2" w:rsidRPr="00420FC2" w:rsidRDefault="00420FC2" w:rsidP="00420FC2">
            <w:pPr>
              <w:keepLines w:val="0"/>
              <w:spacing w:before="0" w:after="0" w:line="240" w:lineRule="auto"/>
              <w:jc w:val="left"/>
              <w:rPr>
                <w:rFonts w:eastAsia="Calibri" w:cs="Arial"/>
                <w:sz w:val="22"/>
                <w:szCs w:val="22"/>
                <w:lang w:bidi="en-US"/>
              </w:rPr>
            </w:pPr>
          </w:p>
        </w:tc>
        <w:tc>
          <w:tcPr>
            <w:tcW w:w="1889" w:type="dxa"/>
            <w:tcBorders>
              <w:top w:val="single" w:sz="4" w:space="0" w:color="auto"/>
              <w:left w:val="single" w:sz="4" w:space="0" w:color="auto"/>
              <w:bottom w:val="single" w:sz="4" w:space="0" w:color="auto"/>
            </w:tcBorders>
          </w:tcPr>
          <w:p w14:paraId="66B06F94" w14:textId="77777777" w:rsidR="00420FC2" w:rsidRPr="00420FC2" w:rsidRDefault="00420FC2" w:rsidP="00420FC2">
            <w:pPr>
              <w:keepLines w:val="0"/>
              <w:spacing w:before="0" w:after="0" w:line="240" w:lineRule="auto"/>
              <w:jc w:val="left"/>
              <w:rPr>
                <w:rFonts w:eastAsia="Calibri" w:cs="Arial"/>
                <w:b/>
                <w:sz w:val="22"/>
                <w:szCs w:val="22"/>
                <w:lang w:bidi="en-US"/>
              </w:rPr>
            </w:pPr>
            <w:r w:rsidRPr="00420FC2">
              <w:rPr>
                <w:rFonts w:eastAsia="Calibri" w:cs="Arial"/>
                <w:b/>
                <w:sz w:val="22"/>
                <w:szCs w:val="22"/>
                <w:lang w:bidi="en-US"/>
              </w:rPr>
              <w:t>POINTS ALLOCATED</w:t>
            </w:r>
          </w:p>
        </w:tc>
      </w:tr>
      <w:tr w:rsidR="00420FC2" w:rsidRPr="00420FC2" w14:paraId="4AF4B4A8" w14:textId="77777777" w:rsidTr="0068161A">
        <w:trPr>
          <w:trHeight w:val="1818"/>
          <w:jc w:val="center"/>
        </w:trPr>
        <w:tc>
          <w:tcPr>
            <w:tcW w:w="6658" w:type="dxa"/>
            <w:tcBorders>
              <w:top w:val="single" w:sz="4" w:space="0" w:color="auto"/>
              <w:left w:val="single" w:sz="4" w:space="0" w:color="auto"/>
              <w:bottom w:val="single" w:sz="4" w:space="0" w:color="auto"/>
              <w:right w:val="single" w:sz="4" w:space="0" w:color="auto"/>
            </w:tcBorders>
          </w:tcPr>
          <w:p w14:paraId="614A10F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 Proof of Individual and Company registration on the:</w:t>
            </w:r>
          </w:p>
          <w:p w14:paraId="717A118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2FF1F30" w14:textId="77777777" w:rsidR="00420FC2" w:rsidRPr="00420FC2" w:rsidRDefault="00420FC2" w:rsidP="00420FC2">
            <w:pPr>
              <w:numPr>
                <w:ilvl w:val="0"/>
                <w:numId w:val="14"/>
              </w:numPr>
              <w:tabs>
                <w:tab w:val="left" w:pos="426"/>
                <w:tab w:val="right" w:leader="dot" w:pos="9629"/>
              </w:tabs>
              <w:spacing w:before="0" w:after="0"/>
              <w:contextualSpacing/>
              <w:rPr>
                <w:rFonts w:eastAsia="Calibri" w:cs="Arial"/>
                <w:sz w:val="22"/>
                <w:szCs w:val="22"/>
                <w:lang w:val="en-ZA" w:eastAsia="en-ZA" w:bidi="en-US"/>
              </w:rPr>
            </w:pPr>
            <w:r w:rsidRPr="00420FC2">
              <w:rPr>
                <w:rFonts w:eastAsia="Calibri" w:cs="Arial"/>
                <w:sz w:val="22"/>
                <w:szCs w:val="22"/>
                <w:lang w:val="en-ZA" w:eastAsia="en-ZA" w:bidi="en-US"/>
              </w:rPr>
              <w:t>Valid Department of Employment and Labour Electrical Contractor Registration.</w:t>
            </w:r>
          </w:p>
          <w:p w14:paraId="405C68A7" w14:textId="77777777" w:rsidR="00420FC2" w:rsidRPr="00420FC2" w:rsidRDefault="00420FC2" w:rsidP="00420FC2">
            <w:pPr>
              <w:numPr>
                <w:ilvl w:val="0"/>
                <w:numId w:val="14"/>
              </w:numPr>
              <w:tabs>
                <w:tab w:val="left" w:pos="426"/>
                <w:tab w:val="right" w:leader="dot" w:pos="9629"/>
              </w:tabs>
              <w:spacing w:before="0" w:after="0"/>
              <w:contextualSpacing/>
              <w:rPr>
                <w:rFonts w:eastAsia="Calibri" w:cs="Arial"/>
                <w:sz w:val="22"/>
                <w:szCs w:val="22"/>
                <w:lang w:val="en-ZA" w:eastAsia="en-ZA" w:bidi="en-US"/>
              </w:rPr>
            </w:pPr>
            <w:r w:rsidRPr="00420FC2">
              <w:rPr>
                <w:rFonts w:eastAsia="Calibri" w:cs="Arial"/>
                <w:sz w:val="22"/>
                <w:szCs w:val="22"/>
                <w:lang w:val="en-ZA" w:eastAsia="en-ZA" w:bidi="en-US"/>
              </w:rPr>
              <w:t>Wireman's Licence.</w:t>
            </w:r>
          </w:p>
          <w:p w14:paraId="34279E05" w14:textId="77777777" w:rsidR="00420FC2" w:rsidRPr="00420FC2" w:rsidRDefault="00420FC2" w:rsidP="00420FC2">
            <w:pPr>
              <w:numPr>
                <w:ilvl w:val="0"/>
                <w:numId w:val="14"/>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Construction Industry Development Board (CIDB) – •</w:t>
            </w:r>
            <w:r w:rsidRPr="00420FC2">
              <w:rPr>
                <w:rFonts w:eastAsia="Calibri" w:cs="Arial"/>
                <w:sz w:val="22"/>
                <w:szCs w:val="22"/>
                <w:lang w:eastAsia="en-ZA" w:bidi="en-US"/>
              </w:rPr>
              <w:tab/>
              <w:t>CIDB Grade 2EB or higher.</w:t>
            </w:r>
          </w:p>
          <w:p w14:paraId="6EE5E700" w14:textId="77777777" w:rsidR="00420FC2" w:rsidRPr="00420FC2" w:rsidRDefault="00420FC2" w:rsidP="00420FC2">
            <w:pPr>
              <w:numPr>
                <w:ilvl w:val="0"/>
                <w:numId w:val="14"/>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No submission</w:t>
            </w:r>
          </w:p>
        </w:tc>
        <w:tc>
          <w:tcPr>
            <w:tcW w:w="1559" w:type="dxa"/>
            <w:tcBorders>
              <w:top w:val="single" w:sz="4" w:space="0" w:color="auto"/>
              <w:left w:val="single" w:sz="4" w:space="0" w:color="auto"/>
              <w:bottom w:val="single" w:sz="4" w:space="0" w:color="auto"/>
              <w:right w:val="single" w:sz="4" w:space="0" w:color="auto"/>
            </w:tcBorders>
          </w:tcPr>
          <w:p w14:paraId="04DBEC41"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40339D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ACE470C"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2688405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419578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6B3F6434"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9F40564"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05 Points</w:t>
            </w:r>
          </w:p>
          <w:p w14:paraId="217FB9C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3C05CE4C"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 00 Points </w:t>
            </w:r>
          </w:p>
        </w:tc>
        <w:tc>
          <w:tcPr>
            <w:tcW w:w="1889" w:type="dxa"/>
            <w:tcBorders>
              <w:top w:val="single" w:sz="4" w:space="0" w:color="auto"/>
              <w:left w:val="single" w:sz="4" w:space="0" w:color="auto"/>
              <w:bottom w:val="single" w:sz="4" w:space="0" w:color="auto"/>
            </w:tcBorders>
          </w:tcPr>
          <w:p w14:paraId="45C80164"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24EA339E" w14:textId="77777777" w:rsidR="00420FC2" w:rsidRPr="00420FC2" w:rsidRDefault="00420FC2" w:rsidP="00420FC2">
            <w:pPr>
              <w:keepLines w:val="0"/>
              <w:spacing w:before="0" w:after="0" w:line="240" w:lineRule="auto"/>
              <w:rPr>
                <w:rFonts w:eastAsia="Calibri" w:cs="Arial"/>
                <w:b/>
                <w:sz w:val="22"/>
                <w:szCs w:val="22"/>
                <w:lang w:bidi="en-US"/>
              </w:rPr>
            </w:pPr>
          </w:p>
          <w:p w14:paraId="47CB0984"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5338F3FB" w14:textId="77777777" w:rsidR="00420FC2" w:rsidRPr="00420FC2" w:rsidRDefault="00420FC2" w:rsidP="00420FC2">
            <w:pPr>
              <w:keepLines w:val="0"/>
              <w:spacing w:before="0" w:after="0" w:line="240" w:lineRule="auto"/>
              <w:jc w:val="center"/>
              <w:rPr>
                <w:rFonts w:eastAsia="Calibri" w:cs="Arial"/>
                <w:b/>
                <w:sz w:val="22"/>
                <w:szCs w:val="22"/>
                <w:lang w:bidi="en-US"/>
              </w:rPr>
            </w:pPr>
            <w:r w:rsidRPr="00420FC2">
              <w:rPr>
                <w:rFonts w:eastAsia="Calibri" w:cs="Arial"/>
                <w:b/>
                <w:sz w:val="22"/>
                <w:szCs w:val="22"/>
                <w:lang w:bidi="en-US"/>
              </w:rPr>
              <w:t>25</w:t>
            </w:r>
          </w:p>
        </w:tc>
      </w:tr>
      <w:tr w:rsidR="00420FC2" w:rsidRPr="00420FC2" w14:paraId="063D63F1" w14:textId="77777777" w:rsidTr="0068161A">
        <w:trPr>
          <w:trHeight w:val="1818"/>
          <w:jc w:val="center"/>
        </w:trPr>
        <w:tc>
          <w:tcPr>
            <w:tcW w:w="6658" w:type="dxa"/>
            <w:tcBorders>
              <w:top w:val="single" w:sz="4" w:space="0" w:color="auto"/>
              <w:left w:val="single" w:sz="4" w:space="0" w:color="auto"/>
              <w:bottom w:val="single" w:sz="4" w:space="0" w:color="auto"/>
              <w:right w:val="single" w:sz="4" w:space="0" w:color="auto"/>
            </w:tcBorders>
          </w:tcPr>
          <w:p w14:paraId="28C36E0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Required qualifications and certifications:</w:t>
            </w:r>
          </w:p>
          <w:p w14:paraId="6C60794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4C18785F" w14:textId="77777777" w:rsidR="00420FC2" w:rsidRPr="00420FC2" w:rsidRDefault="00420FC2" w:rsidP="00420FC2">
            <w:pPr>
              <w:numPr>
                <w:ilvl w:val="0"/>
                <w:numId w:val="15"/>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Electrician with a red seal and / or</w:t>
            </w:r>
          </w:p>
          <w:p w14:paraId="61CEB28C" w14:textId="77777777" w:rsidR="00420FC2" w:rsidRPr="00420FC2" w:rsidRDefault="00420FC2" w:rsidP="00420FC2">
            <w:pPr>
              <w:numPr>
                <w:ilvl w:val="0"/>
                <w:numId w:val="15"/>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Semi-Skilled Electrician - (RPL / 2-3 years recognised training)</w:t>
            </w:r>
          </w:p>
          <w:p w14:paraId="51A47D20" w14:textId="77777777" w:rsidR="00420FC2" w:rsidRPr="00420FC2" w:rsidRDefault="00420FC2" w:rsidP="00420FC2">
            <w:pPr>
              <w:numPr>
                <w:ilvl w:val="0"/>
                <w:numId w:val="15"/>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No submission</w:t>
            </w:r>
          </w:p>
        </w:tc>
        <w:tc>
          <w:tcPr>
            <w:tcW w:w="1559" w:type="dxa"/>
            <w:tcBorders>
              <w:top w:val="single" w:sz="4" w:space="0" w:color="auto"/>
              <w:left w:val="single" w:sz="4" w:space="0" w:color="auto"/>
              <w:bottom w:val="single" w:sz="4" w:space="0" w:color="auto"/>
              <w:right w:val="single" w:sz="4" w:space="0" w:color="auto"/>
            </w:tcBorders>
          </w:tcPr>
          <w:p w14:paraId="2E610D6B"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C4C7EB6"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DA5F8D6"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6348191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5FF737D5"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A25D43A"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00 Points</w:t>
            </w:r>
          </w:p>
        </w:tc>
        <w:tc>
          <w:tcPr>
            <w:tcW w:w="1889" w:type="dxa"/>
            <w:tcBorders>
              <w:top w:val="single" w:sz="4" w:space="0" w:color="auto"/>
              <w:left w:val="single" w:sz="4" w:space="0" w:color="auto"/>
              <w:bottom w:val="single" w:sz="4" w:space="0" w:color="auto"/>
            </w:tcBorders>
          </w:tcPr>
          <w:p w14:paraId="084B737D"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519A41A6" w14:textId="77777777" w:rsidR="00420FC2" w:rsidRPr="00420FC2" w:rsidRDefault="00420FC2" w:rsidP="00420FC2">
            <w:pPr>
              <w:keepLines w:val="0"/>
              <w:spacing w:before="0" w:after="0" w:line="240" w:lineRule="auto"/>
              <w:rPr>
                <w:rFonts w:eastAsia="Calibri" w:cs="Arial"/>
                <w:b/>
                <w:sz w:val="22"/>
                <w:szCs w:val="22"/>
                <w:lang w:bidi="en-US"/>
              </w:rPr>
            </w:pPr>
          </w:p>
          <w:p w14:paraId="25D562D6" w14:textId="77777777" w:rsidR="00420FC2" w:rsidRPr="00420FC2" w:rsidRDefault="00420FC2" w:rsidP="00420FC2">
            <w:pPr>
              <w:keepLines w:val="0"/>
              <w:spacing w:before="0" w:after="0" w:line="240" w:lineRule="auto"/>
              <w:jc w:val="center"/>
              <w:rPr>
                <w:rFonts w:eastAsia="Calibri" w:cs="Arial"/>
                <w:b/>
                <w:sz w:val="22"/>
                <w:szCs w:val="22"/>
                <w:lang w:bidi="en-US"/>
              </w:rPr>
            </w:pPr>
            <w:r w:rsidRPr="00420FC2">
              <w:rPr>
                <w:rFonts w:eastAsia="Calibri" w:cs="Arial"/>
                <w:b/>
                <w:sz w:val="22"/>
                <w:szCs w:val="22"/>
                <w:lang w:bidi="en-US"/>
              </w:rPr>
              <w:t>20</w:t>
            </w:r>
          </w:p>
        </w:tc>
      </w:tr>
      <w:tr w:rsidR="00420FC2" w:rsidRPr="00420FC2" w14:paraId="50AEF807" w14:textId="77777777" w:rsidTr="0068161A">
        <w:trPr>
          <w:trHeight w:val="1818"/>
          <w:jc w:val="center"/>
        </w:trPr>
        <w:tc>
          <w:tcPr>
            <w:tcW w:w="6658" w:type="dxa"/>
            <w:tcBorders>
              <w:top w:val="single" w:sz="4" w:space="0" w:color="auto"/>
              <w:left w:val="single" w:sz="4" w:space="0" w:color="auto"/>
              <w:bottom w:val="single" w:sz="4" w:space="0" w:color="auto"/>
              <w:right w:val="single" w:sz="4" w:space="0" w:color="auto"/>
            </w:tcBorders>
          </w:tcPr>
          <w:p w14:paraId="7C2FD0DD" w14:textId="77777777" w:rsidR="00420FC2" w:rsidRPr="00420FC2" w:rsidRDefault="00420FC2" w:rsidP="00420FC2">
            <w:pPr>
              <w:tabs>
                <w:tab w:val="left" w:pos="426"/>
                <w:tab w:val="right" w:leader="dot" w:pos="9629"/>
              </w:tabs>
              <w:spacing w:before="120" w:after="120" w:line="360" w:lineRule="auto"/>
              <w:contextualSpacing/>
              <w:jc w:val="left"/>
              <w:rPr>
                <w:rFonts w:eastAsia="Calibri" w:cs="Arial"/>
                <w:b/>
                <w:sz w:val="22"/>
                <w:szCs w:val="22"/>
                <w:lang w:eastAsia="en-ZA" w:bidi="en-US"/>
              </w:rPr>
            </w:pPr>
            <w:r w:rsidRPr="00420FC2">
              <w:rPr>
                <w:rFonts w:eastAsia="Calibri" w:cs="Arial"/>
                <w:b/>
                <w:sz w:val="22"/>
                <w:szCs w:val="22"/>
                <w:lang w:eastAsia="en-ZA" w:bidi="en-US"/>
              </w:rPr>
              <w:t>Provide three (3) contactable reference letters on a client letterhead.</w:t>
            </w:r>
          </w:p>
          <w:p w14:paraId="516CB6F4" w14:textId="77777777" w:rsidR="00420FC2" w:rsidRPr="00420FC2" w:rsidRDefault="00420FC2" w:rsidP="00420FC2">
            <w:pPr>
              <w:numPr>
                <w:ilvl w:val="0"/>
                <w:numId w:val="11"/>
              </w:numPr>
              <w:tabs>
                <w:tab w:val="left" w:pos="426"/>
                <w:tab w:val="right" w:leader="dot" w:pos="9629"/>
              </w:tabs>
              <w:spacing w:before="120" w:after="120" w:line="240" w:lineRule="auto"/>
              <w:contextualSpacing/>
              <w:jc w:val="left"/>
              <w:rPr>
                <w:rFonts w:eastAsia="Calibri" w:cs="Arial"/>
                <w:bCs/>
                <w:sz w:val="22"/>
                <w:szCs w:val="22"/>
                <w:lang w:eastAsia="en-ZA" w:bidi="en-US"/>
              </w:rPr>
            </w:pPr>
            <w:r w:rsidRPr="00420FC2">
              <w:rPr>
                <w:rFonts w:eastAsia="Calibri" w:cs="Arial"/>
                <w:bCs/>
                <w:sz w:val="22"/>
                <w:szCs w:val="22"/>
                <w:lang w:eastAsia="en-ZA" w:bidi="en-US"/>
              </w:rPr>
              <w:t>Of similar nature or service for the past (5) years.</w:t>
            </w:r>
          </w:p>
          <w:p w14:paraId="52B39478" w14:textId="77777777" w:rsidR="00420FC2" w:rsidRPr="00420FC2" w:rsidRDefault="00420FC2" w:rsidP="00420FC2">
            <w:pPr>
              <w:numPr>
                <w:ilvl w:val="0"/>
                <w:numId w:val="11"/>
              </w:numPr>
              <w:tabs>
                <w:tab w:val="left" w:pos="426"/>
                <w:tab w:val="right" w:leader="dot" w:pos="9629"/>
              </w:tabs>
              <w:spacing w:before="120" w:after="120" w:line="240" w:lineRule="auto"/>
              <w:contextualSpacing/>
              <w:jc w:val="left"/>
              <w:rPr>
                <w:rFonts w:eastAsia="Calibri" w:cs="Arial"/>
                <w:bCs/>
                <w:sz w:val="22"/>
                <w:szCs w:val="22"/>
                <w:lang w:eastAsia="en-ZA" w:bidi="en-US"/>
              </w:rPr>
            </w:pPr>
            <w:r w:rsidRPr="00420FC2">
              <w:rPr>
                <w:rFonts w:eastAsia="Calibri" w:cs="Arial"/>
                <w:bCs/>
                <w:sz w:val="22"/>
                <w:szCs w:val="22"/>
                <w:lang w:eastAsia="en-ZA" w:bidi="en-US"/>
              </w:rPr>
              <w:t>Must have contactable references via telephone and/or email.</w:t>
            </w:r>
          </w:p>
          <w:p w14:paraId="4E5393AA" w14:textId="77777777" w:rsidR="00420FC2" w:rsidRPr="00420FC2" w:rsidRDefault="00420FC2" w:rsidP="00420FC2">
            <w:pPr>
              <w:numPr>
                <w:ilvl w:val="0"/>
                <w:numId w:val="11"/>
              </w:numPr>
              <w:tabs>
                <w:tab w:val="left" w:pos="426"/>
                <w:tab w:val="right" w:leader="dot" w:pos="9629"/>
              </w:tabs>
              <w:spacing w:before="120" w:after="120" w:line="240" w:lineRule="auto"/>
              <w:contextualSpacing/>
              <w:jc w:val="left"/>
              <w:rPr>
                <w:rFonts w:eastAsia="Calibri" w:cs="Arial"/>
                <w:bCs/>
                <w:sz w:val="22"/>
                <w:szCs w:val="22"/>
                <w:lang w:eastAsia="en-ZA" w:bidi="en-US"/>
              </w:rPr>
            </w:pPr>
            <w:r w:rsidRPr="00420FC2">
              <w:rPr>
                <w:rFonts w:eastAsia="Calibri" w:cs="Arial"/>
                <w:bCs/>
                <w:sz w:val="22"/>
                <w:szCs w:val="22"/>
                <w:lang w:eastAsia="en-ZA" w:bidi="en-US"/>
              </w:rPr>
              <w:t xml:space="preserve">Clearly signed and dated </w:t>
            </w:r>
          </w:p>
          <w:p w14:paraId="7754B2F3" w14:textId="77777777" w:rsidR="00420FC2" w:rsidRPr="00420FC2" w:rsidRDefault="00420FC2" w:rsidP="00420FC2">
            <w:pPr>
              <w:numPr>
                <w:ilvl w:val="0"/>
                <w:numId w:val="11"/>
              </w:numPr>
              <w:tabs>
                <w:tab w:val="left" w:pos="426"/>
                <w:tab w:val="right" w:leader="dot" w:pos="9629"/>
              </w:tabs>
              <w:spacing w:before="120" w:after="120" w:line="240" w:lineRule="auto"/>
              <w:contextualSpacing/>
              <w:jc w:val="left"/>
              <w:rPr>
                <w:rFonts w:eastAsia="Calibri" w:cs="Arial"/>
                <w:bCs/>
                <w:sz w:val="22"/>
                <w:szCs w:val="22"/>
                <w:lang w:eastAsia="en-ZA" w:bidi="en-US"/>
              </w:rPr>
            </w:pPr>
            <w:r w:rsidRPr="00420FC2">
              <w:rPr>
                <w:rFonts w:eastAsia="Calibri" w:cs="Arial"/>
                <w:bCs/>
                <w:sz w:val="22"/>
                <w:szCs w:val="22"/>
                <w:lang w:eastAsia="en-ZA" w:bidi="en-US"/>
              </w:rPr>
              <w:t>Indicating duration (start to finish) of the contract</w:t>
            </w:r>
          </w:p>
          <w:p w14:paraId="07621E73"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3 References verified    </w:t>
            </w:r>
          </w:p>
          <w:p w14:paraId="5A36D327"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2 References verified   </w:t>
            </w:r>
          </w:p>
          <w:p w14:paraId="044F73E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1 Reference verified </w:t>
            </w:r>
          </w:p>
          <w:p w14:paraId="771E64F8" w14:textId="77777777" w:rsidR="00420FC2" w:rsidRPr="00420FC2" w:rsidRDefault="00420FC2" w:rsidP="00420FC2">
            <w:pPr>
              <w:keepLines w:val="0"/>
              <w:spacing w:before="0" w:after="0" w:line="300" w:lineRule="atLeast"/>
              <w:jc w:val="left"/>
              <w:rPr>
                <w:rFonts w:cs="Arial"/>
                <w:sz w:val="22"/>
                <w:szCs w:val="22"/>
                <w:lang w:val="en-ZA" w:eastAsia="en-ZA"/>
              </w:rPr>
            </w:pPr>
            <w:r w:rsidRPr="00420FC2">
              <w:rPr>
                <w:rFonts w:cs="Arial"/>
                <w:sz w:val="22"/>
                <w:szCs w:val="22"/>
                <w:lang w:val="en-ZA" w:eastAsia="en-ZA"/>
              </w:rPr>
              <w:t>Reference letter(s) submitted but missing one or more mandatory requirements (letterhead, signature/date, contact details, or contract duration)</w:t>
            </w:r>
          </w:p>
          <w:p w14:paraId="64146831" w14:textId="77777777" w:rsidR="00420FC2" w:rsidRPr="00420FC2" w:rsidRDefault="00420FC2" w:rsidP="00420FC2">
            <w:pPr>
              <w:tabs>
                <w:tab w:val="left" w:pos="426"/>
                <w:tab w:val="right" w:leader="dot" w:pos="9629"/>
              </w:tabs>
              <w:spacing w:before="0" w:after="0" w:line="240" w:lineRule="auto"/>
              <w:jc w:val="left"/>
              <w:rPr>
                <w:rFonts w:eastAsia="Calibri" w:cs="Arial"/>
                <w:b/>
                <w:sz w:val="22"/>
                <w:szCs w:val="22"/>
                <w:lang w:eastAsia="en-ZA" w:bidi="en-US"/>
              </w:rPr>
            </w:pPr>
            <w:r w:rsidRPr="00420FC2">
              <w:rPr>
                <w:rFonts w:eastAsia="Calibri" w:cs="Arial"/>
                <w:sz w:val="22"/>
                <w:szCs w:val="22"/>
                <w:lang w:eastAsia="en-ZA" w:bidi="en-US"/>
              </w:rPr>
              <w:t xml:space="preserve">  No evidence provided                                                                                                                                                                                                                                                </w:t>
            </w:r>
          </w:p>
        </w:tc>
        <w:tc>
          <w:tcPr>
            <w:tcW w:w="1559" w:type="dxa"/>
            <w:tcBorders>
              <w:top w:val="single" w:sz="4" w:space="0" w:color="auto"/>
              <w:left w:val="single" w:sz="4" w:space="0" w:color="auto"/>
              <w:bottom w:val="single" w:sz="4" w:space="0" w:color="auto"/>
              <w:right w:val="single" w:sz="4" w:space="0" w:color="auto"/>
            </w:tcBorders>
          </w:tcPr>
          <w:p w14:paraId="7DEE016E"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EB9CCC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8F2A76C"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00D90A3"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3726BBF"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79C5082"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42C975B3"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45B53236"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35427D2"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E8873D6"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15 Points</w:t>
            </w:r>
          </w:p>
          <w:p w14:paraId="33D0BCB3"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69E3DE57"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05 Points</w:t>
            </w:r>
          </w:p>
          <w:p w14:paraId="65D59C1A"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02 Points</w:t>
            </w:r>
          </w:p>
          <w:p w14:paraId="4ED26BE2"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981A027"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CE9FD5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37A7DDB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00 Points</w:t>
            </w:r>
          </w:p>
        </w:tc>
        <w:tc>
          <w:tcPr>
            <w:tcW w:w="1889" w:type="dxa"/>
            <w:tcBorders>
              <w:top w:val="single" w:sz="4" w:space="0" w:color="auto"/>
              <w:left w:val="single" w:sz="4" w:space="0" w:color="auto"/>
              <w:bottom w:val="single" w:sz="4" w:space="0" w:color="auto"/>
            </w:tcBorders>
          </w:tcPr>
          <w:p w14:paraId="3DF1DF32"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030C449B"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08B08DB5"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7839105A"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403534FD"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543E929E"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7F8BA6E3"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2B8E5D75"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0FA42940"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27CF2443" w14:textId="77777777" w:rsidR="00420FC2" w:rsidRPr="00420FC2" w:rsidRDefault="00420FC2" w:rsidP="00420FC2">
            <w:pPr>
              <w:keepLines w:val="0"/>
              <w:spacing w:before="0" w:after="0" w:line="240" w:lineRule="auto"/>
              <w:jc w:val="center"/>
              <w:rPr>
                <w:rFonts w:eastAsia="Calibri" w:cs="Arial"/>
                <w:b/>
                <w:sz w:val="22"/>
                <w:szCs w:val="22"/>
                <w:lang w:bidi="en-US"/>
              </w:rPr>
            </w:pPr>
            <w:r w:rsidRPr="00420FC2">
              <w:rPr>
                <w:rFonts w:eastAsia="Calibri" w:cs="Arial"/>
                <w:b/>
                <w:sz w:val="22"/>
                <w:szCs w:val="22"/>
                <w:lang w:bidi="en-US"/>
              </w:rPr>
              <w:t>15</w:t>
            </w:r>
          </w:p>
        </w:tc>
      </w:tr>
      <w:tr w:rsidR="00420FC2" w:rsidRPr="00420FC2" w14:paraId="77737C7A" w14:textId="77777777" w:rsidTr="0068161A">
        <w:trPr>
          <w:trHeight w:val="1122"/>
          <w:jc w:val="center"/>
        </w:trPr>
        <w:tc>
          <w:tcPr>
            <w:tcW w:w="6658" w:type="dxa"/>
            <w:tcBorders>
              <w:top w:val="single" w:sz="4" w:space="0" w:color="auto"/>
              <w:left w:val="single" w:sz="4" w:space="0" w:color="auto"/>
              <w:bottom w:val="single" w:sz="4" w:space="0" w:color="auto"/>
              <w:right w:val="single" w:sz="4" w:space="0" w:color="auto"/>
            </w:tcBorders>
          </w:tcPr>
          <w:p w14:paraId="636E0EA4" w14:textId="77777777" w:rsidR="00420FC2" w:rsidRPr="00420FC2" w:rsidRDefault="00420FC2" w:rsidP="00420FC2">
            <w:pPr>
              <w:tabs>
                <w:tab w:val="left" w:pos="426"/>
                <w:tab w:val="right" w:leader="dot" w:pos="9629"/>
              </w:tabs>
              <w:spacing w:before="0" w:after="0" w:line="240" w:lineRule="auto"/>
              <w:jc w:val="left"/>
              <w:rPr>
                <w:rFonts w:eastAsia="Calibri" w:cs="Arial"/>
                <w:b/>
                <w:sz w:val="22"/>
                <w:szCs w:val="22"/>
                <w:lang w:eastAsia="en-ZA" w:bidi="en-US"/>
              </w:rPr>
            </w:pPr>
            <w:r w:rsidRPr="00420FC2">
              <w:rPr>
                <w:rFonts w:eastAsia="Calibri" w:cs="Arial"/>
                <w:b/>
                <w:sz w:val="22"/>
                <w:szCs w:val="22"/>
                <w:lang w:eastAsia="en-ZA" w:bidi="en-US"/>
              </w:rPr>
              <w:t>Proof of ownership / Lease of tools and equipment</w:t>
            </w:r>
          </w:p>
          <w:p w14:paraId="10348B37" w14:textId="77777777" w:rsidR="00420FC2" w:rsidRPr="00420FC2" w:rsidRDefault="00420FC2" w:rsidP="00420FC2">
            <w:pPr>
              <w:numPr>
                <w:ilvl w:val="0"/>
                <w:numId w:val="12"/>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Company Asset register, with a minimum of the following:</w:t>
            </w:r>
          </w:p>
          <w:p w14:paraId="4ACD6418" w14:textId="77777777" w:rsidR="00420FC2" w:rsidRPr="00420FC2" w:rsidRDefault="00420FC2" w:rsidP="00420FC2">
            <w:pPr>
              <w:numPr>
                <w:ilvl w:val="0"/>
                <w:numId w:val="16"/>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LDV Bakkie: proof of ownership</w:t>
            </w:r>
          </w:p>
          <w:p w14:paraId="4485BF84" w14:textId="77777777" w:rsidR="00420FC2" w:rsidRPr="00420FC2" w:rsidRDefault="00420FC2" w:rsidP="00420FC2">
            <w:pPr>
              <w:numPr>
                <w:ilvl w:val="0"/>
                <w:numId w:val="16"/>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Equipment (e.g. Electrical Testing Instruments)</w:t>
            </w:r>
          </w:p>
          <w:p w14:paraId="5A10F9C7" w14:textId="77777777" w:rsidR="00420FC2" w:rsidRPr="00420FC2" w:rsidRDefault="00420FC2" w:rsidP="00420FC2">
            <w:pPr>
              <w:numPr>
                <w:ilvl w:val="0"/>
                <w:numId w:val="16"/>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Power tools and hand tools</w:t>
            </w:r>
          </w:p>
          <w:p w14:paraId="584B246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5C16155" w14:textId="77777777" w:rsidR="00420FC2" w:rsidRPr="00420FC2" w:rsidRDefault="00420FC2" w:rsidP="00420FC2">
            <w:pPr>
              <w:numPr>
                <w:ilvl w:val="0"/>
                <w:numId w:val="12"/>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No Submission</w:t>
            </w:r>
          </w:p>
        </w:tc>
        <w:tc>
          <w:tcPr>
            <w:tcW w:w="1559" w:type="dxa"/>
            <w:tcBorders>
              <w:top w:val="single" w:sz="4" w:space="0" w:color="auto"/>
              <w:left w:val="single" w:sz="4" w:space="0" w:color="auto"/>
              <w:bottom w:val="single" w:sz="4" w:space="0" w:color="auto"/>
              <w:right w:val="single" w:sz="4" w:space="0" w:color="auto"/>
            </w:tcBorders>
          </w:tcPr>
          <w:p w14:paraId="76BFDDC1"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39AB3A3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8E40DB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10 Points</w:t>
            </w:r>
          </w:p>
          <w:p w14:paraId="5FEE195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4C4FEB83"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310ADB8E"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8959DB2"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6ECF779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00 Points</w:t>
            </w:r>
          </w:p>
        </w:tc>
        <w:tc>
          <w:tcPr>
            <w:tcW w:w="1889" w:type="dxa"/>
            <w:tcBorders>
              <w:top w:val="single" w:sz="4" w:space="0" w:color="auto"/>
              <w:left w:val="single" w:sz="4" w:space="0" w:color="auto"/>
              <w:bottom w:val="single" w:sz="4" w:space="0" w:color="auto"/>
            </w:tcBorders>
          </w:tcPr>
          <w:p w14:paraId="282C22CB" w14:textId="77777777" w:rsidR="00420FC2" w:rsidRPr="00420FC2" w:rsidRDefault="00420FC2" w:rsidP="00420FC2">
            <w:pPr>
              <w:keepLines w:val="0"/>
              <w:spacing w:before="0" w:after="0" w:line="240" w:lineRule="auto"/>
              <w:jc w:val="center"/>
              <w:rPr>
                <w:rFonts w:eastAsia="Calibri" w:cs="Arial"/>
                <w:b/>
                <w:sz w:val="22"/>
                <w:szCs w:val="22"/>
                <w:lang w:bidi="en-US"/>
              </w:rPr>
            </w:pPr>
            <w:r w:rsidRPr="00420FC2">
              <w:rPr>
                <w:rFonts w:eastAsia="Calibri" w:cs="Arial"/>
                <w:b/>
                <w:sz w:val="22"/>
                <w:szCs w:val="22"/>
                <w:lang w:bidi="en-US"/>
              </w:rPr>
              <w:t xml:space="preserve">  </w:t>
            </w:r>
          </w:p>
          <w:p w14:paraId="403F831D"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5F95C04E" w14:textId="77777777" w:rsidR="00420FC2" w:rsidRPr="00420FC2" w:rsidRDefault="00420FC2" w:rsidP="00420FC2">
            <w:pPr>
              <w:keepLines w:val="0"/>
              <w:spacing w:before="0" w:after="0" w:line="240" w:lineRule="auto"/>
              <w:jc w:val="center"/>
              <w:rPr>
                <w:rFonts w:eastAsia="Calibri" w:cs="Arial"/>
                <w:b/>
                <w:sz w:val="22"/>
                <w:szCs w:val="22"/>
                <w:lang w:bidi="en-US"/>
              </w:rPr>
            </w:pPr>
          </w:p>
          <w:p w14:paraId="0EFF6933" w14:textId="77777777" w:rsidR="00420FC2" w:rsidRPr="00420FC2" w:rsidRDefault="00420FC2" w:rsidP="00420FC2">
            <w:pPr>
              <w:keepLines w:val="0"/>
              <w:spacing w:before="0" w:after="0" w:line="240" w:lineRule="auto"/>
              <w:jc w:val="center"/>
              <w:rPr>
                <w:rFonts w:eastAsia="Calibri" w:cs="Arial"/>
                <w:b/>
                <w:sz w:val="22"/>
                <w:szCs w:val="22"/>
                <w:lang w:bidi="en-US"/>
              </w:rPr>
            </w:pPr>
            <w:r w:rsidRPr="00420FC2">
              <w:rPr>
                <w:rFonts w:eastAsia="Calibri" w:cs="Arial"/>
                <w:b/>
                <w:sz w:val="22"/>
                <w:szCs w:val="22"/>
                <w:lang w:bidi="en-US"/>
              </w:rPr>
              <w:t>10</w:t>
            </w:r>
          </w:p>
        </w:tc>
      </w:tr>
      <w:tr w:rsidR="00420FC2" w:rsidRPr="00420FC2" w14:paraId="7CA5E8FF" w14:textId="77777777" w:rsidTr="0068161A">
        <w:trPr>
          <w:trHeight w:val="50"/>
          <w:jc w:val="center"/>
        </w:trPr>
        <w:tc>
          <w:tcPr>
            <w:tcW w:w="6658" w:type="dxa"/>
            <w:tcBorders>
              <w:top w:val="single" w:sz="4" w:space="0" w:color="auto"/>
              <w:left w:val="single" w:sz="4" w:space="0" w:color="auto"/>
              <w:bottom w:val="single" w:sz="4" w:space="0" w:color="auto"/>
              <w:right w:val="single" w:sz="4" w:space="0" w:color="auto"/>
            </w:tcBorders>
          </w:tcPr>
          <w:p w14:paraId="247B41F1" w14:textId="77777777" w:rsidR="00420FC2" w:rsidRPr="00420FC2" w:rsidRDefault="00420FC2" w:rsidP="00420FC2">
            <w:pPr>
              <w:tabs>
                <w:tab w:val="left" w:pos="426"/>
                <w:tab w:val="right" w:leader="dot" w:pos="9629"/>
              </w:tabs>
              <w:spacing w:before="0" w:after="0" w:line="240" w:lineRule="auto"/>
              <w:jc w:val="left"/>
              <w:rPr>
                <w:rFonts w:eastAsia="Calibri" w:cs="Arial"/>
                <w:b/>
                <w:sz w:val="22"/>
                <w:szCs w:val="22"/>
                <w:lang w:eastAsia="en-ZA" w:bidi="en-US"/>
              </w:rPr>
            </w:pPr>
            <w:r w:rsidRPr="00420FC2">
              <w:rPr>
                <w:rFonts w:eastAsia="Calibri" w:cs="Arial"/>
                <w:b/>
                <w:sz w:val="22"/>
                <w:szCs w:val="22"/>
                <w:lang w:eastAsia="en-ZA" w:bidi="en-US"/>
              </w:rPr>
              <w:t>Typical turnaround time / Response Time</w:t>
            </w:r>
          </w:p>
          <w:p w14:paraId="279D8A80" w14:textId="77777777" w:rsidR="00420FC2" w:rsidRPr="00420FC2" w:rsidRDefault="00420FC2" w:rsidP="00420FC2">
            <w:pPr>
              <w:numPr>
                <w:ilvl w:val="0"/>
                <w:numId w:val="13"/>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Within 2 hours of a logged call / PO</w:t>
            </w:r>
          </w:p>
          <w:p w14:paraId="61D72312" w14:textId="77777777" w:rsidR="00420FC2" w:rsidRPr="00420FC2" w:rsidRDefault="00420FC2" w:rsidP="00420FC2">
            <w:pPr>
              <w:numPr>
                <w:ilvl w:val="0"/>
                <w:numId w:val="13"/>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Within 3 to 4 hours of a logged call / PO</w:t>
            </w:r>
          </w:p>
          <w:p w14:paraId="156949D3" w14:textId="77777777" w:rsidR="00420FC2" w:rsidRPr="00420FC2" w:rsidRDefault="00420FC2" w:rsidP="00420FC2">
            <w:pPr>
              <w:numPr>
                <w:ilvl w:val="0"/>
                <w:numId w:val="13"/>
              </w:numPr>
              <w:contextualSpacing/>
              <w:rPr>
                <w:rFonts w:eastAsia="Calibri" w:cs="Arial"/>
                <w:sz w:val="22"/>
                <w:szCs w:val="22"/>
                <w:lang w:eastAsia="en-ZA" w:bidi="en-US"/>
              </w:rPr>
            </w:pPr>
            <w:r w:rsidRPr="00420FC2">
              <w:rPr>
                <w:rFonts w:eastAsia="Calibri" w:cs="Arial"/>
                <w:sz w:val="22"/>
                <w:szCs w:val="22"/>
                <w:lang w:eastAsia="en-ZA" w:bidi="en-US"/>
              </w:rPr>
              <w:t xml:space="preserve">Any lead time above 4 hours of a logged call / PO                                          </w:t>
            </w:r>
          </w:p>
        </w:tc>
        <w:tc>
          <w:tcPr>
            <w:tcW w:w="1559" w:type="dxa"/>
            <w:tcBorders>
              <w:top w:val="single" w:sz="4" w:space="0" w:color="auto"/>
              <w:left w:val="single" w:sz="4" w:space="0" w:color="auto"/>
              <w:bottom w:val="single" w:sz="4" w:space="0" w:color="auto"/>
              <w:right w:val="single" w:sz="4" w:space="0" w:color="auto"/>
            </w:tcBorders>
          </w:tcPr>
          <w:p w14:paraId="0341E6CB"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123FA3A2"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 10 Points                                                                                                          </w:t>
            </w:r>
          </w:p>
          <w:p w14:paraId="2E7545F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 05 Points </w:t>
            </w:r>
          </w:p>
          <w:p w14:paraId="6408C8A0" w14:textId="77777777" w:rsidR="00420FC2" w:rsidRPr="00420FC2" w:rsidRDefault="00420FC2" w:rsidP="00420FC2">
            <w:pPr>
              <w:spacing w:line="240" w:lineRule="auto"/>
              <w:rPr>
                <w:rFonts w:eastAsia="Calibri" w:cs="Arial"/>
                <w:sz w:val="22"/>
                <w:szCs w:val="22"/>
                <w:lang w:eastAsia="en-ZA" w:bidi="en-US"/>
              </w:rPr>
            </w:pPr>
            <w:r w:rsidRPr="00420FC2">
              <w:rPr>
                <w:rFonts w:eastAsia="Calibri" w:cs="Arial"/>
                <w:sz w:val="22"/>
                <w:szCs w:val="22"/>
                <w:lang w:eastAsia="en-ZA" w:bidi="en-US"/>
              </w:rPr>
              <w:t>= 02 Points</w:t>
            </w:r>
          </w:p>
        </w:tc>
        <w:tc>
          <w:tcPr>
            <w:tcW w:w="1889" w:type="dxa"/>
            <w:tcBorders>
              <w:top w:val="single" w:sz="4" w:space="0" w:color="auto"/>
              <w:left w:val="single" w:sz="4" w:space="0" w:color="auto"/>
              <w:bottom w:val="single" w:sz="4" w:space="0" w:color="auto"/>
            </w:tcBorders>
          </w:tcPr>
          <w:p w14:paraId="4005840E" w14:textId="77777777" w:rsidR="00420FC2" w:rsidRPr="00420FC2" w:rsidRDefault="00420FC2" w:rsidP="00420FC2">
            <w:pPr>
              <w:spacing w:before="0" w:after="0" w:line="240" w:lineRule="auto"/>
              <w:rPr>
                <w:rFonts w:eastAsia="Calibri" w:cs="Arial"/>
                <w:b/>
                <w:sz w:val="22"/>
                <w:szCs w:val="22"/>
                <w:lang w:bidi="en-US"/>
              </w:rPr>
            </w:pPr>
            <w:r w:rsidRPr="00420FC2">
              <w:rPr>
                <w:rFonts w:eastAsia="Calibri" w:cs="Arial"/>
                <w:b/>
                <w:sz w:val="22"/>
                <w:szCs w:val="22"/>
                <w:lang w:bidi="en-US"/>
              </w:rPr>
              <w:t xml:space="preserve">          </w:t>
            </w:r>
          </w:p>
          <w:p w14:paraId="2EA7F670" w14:textId="77777777" w:rsidR="00420FC2" w:rsidRPr="00420FC2" w:rsidRDefault="00420FC2" w:rsidP="00420FC2">
            <w:pPr>
              <w:spacing w:before="0" w:after="0" w:line="240" w:lineRule="auto"/>
              <w:rPr>
                <w:rFonts w:eastAsia="Calibri" w:cs="Arial"/>
                <w:b/>
                <w:sz w:val="22"/>
                <w:szCs w:val="22"/>
                <w:lang w:bidi="en-US"/>
              </w:rPr>
            </w:pPr>
            <w:r w:rsidRPr="00420FC2">
              <w:rPr>
                <w:rFonts w:eastAsia="Calibri" w:cs="Arial"/>
                <w:b/>
                <w:sz w:val="22"/>
                <w:szCs w:val="22"/>
                <w:lang w:bidi="en-US"/>
              </w:rPr>
              <w:t xml:space="preserve">           10   </w:t>
            </w:r>
          </w:p>
        </w:tc>
      </w:tr>
    </w:tbl>
    <w:p w14:paraId="1B2614EF" w14:textId="77777777" w:rsidR="00420FC2" w:rsidRPr="00420FC2" w:rsidRDefault="00420FC2" w:rsidP="00420FC2">
      <w:pPr>
        <w:keepLines w:val="0"/>
        <w:spacing w:before="0" w:after="0" w:line="240" w:lineRule="auto"/>
        <w:jc w:val="left"/>
      </w:pPr>
    </w:p>
    <w:tbl>
      <w:tblPr>
        <w:tblW w:w="1010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58"/>
        <w:gridCol w:w="1559"/>
        <w:gridCol w:w="1889"/>
      </w:tblGrid>
      <w:tr w:rsidR="00420FC2" w:rsidRPr="00420FC2" w14:paraId="45448D5C" w14:textId="77777777" w:rsidTr="0068161A">
        <w:trPr>
          <w:trHeight w:val="580"/>
          <w:jc w:val="center"/>
        </w:trPr>
        <w:tc>
          <w:tcPr>
            <w:tcW w:w="6658" w:type="dxa"/>
            <w:tcBorders>
              <w:top w:val="single" w:sz="4" w:space="0" w:color="auto"/>
              <w:left w:val="single" w:sz="4" w:space="0" w:color="auto"/>
              <w:bottom w:val="single" w:sz="4" w:space="0" w:color="auto"/>
              <w:right w:val="single" w:sz="4" w:space="0" w:color="auto"/>
            </w:tcBorders>
          </w:tcPr>
          <w:p w14:paraId="1EFDC7A1"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lastRenderedPageBreak/>
              <w:t xml:space="preserve"> </w:t>
            </w:r>
          </w:p>
          <w:p w14:paraId="08E0305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Locality (at least a minimum of 3 from the following as proof that the business is based and operating within the specified locality to score the points allocated:</w:t>
            </w:r>
          </w:p>
          <w:p w14:paraId="1BAA2D77"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w:t>
            </w:r>
            <w:r w:rsidRPr="00420FC2">
              <w:rPr>
                <w:rFonts w:eastAsia="Calibri" w:cs="Arial"/>
                <w:sz w:val="22"/>
                <w:szCs w:val="22"/>
                <w:lang w:eastAsia="en-ZA" w:bidi="en-US"/>
              </w:rPr>
              <w:tab/>
              <w:t>Address on CIPC Documents</w:t>
            </w:r>
          </w:p>
          <w:p w14:paraId="6A9EF97E"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w:t>
            </w:r>
            <w:r w:rsidRPr="00420FC2">
              <w:rPr>
                <w:rFonts w:eastAsia="Calibri" w:cs="Arial"/>
                <w:sz w:val="22"/>
                <w:szCs w:val="22"/>
                <w:lang w:eastAsia="en-ZA" w:bidi="en-US"/>
              </w:rPr>
              <w:tab/>
              <w:t>Address on Banking confirmation letter</w:t>
            </w:r>
          </w:p>
          <w:p w14:paraId="6FD6555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w:t>
            </w:r>
            <w:r w:rsidRPr="00420FC2">
              <w:rPr>
                <w:rFonts w:eastAsia="Calibri" w:cs="Arial"/>
                <w:sz w:val="22"/>
                <w:szCs w:val="22"/>
                <w:lang w:eastAsia="en-ZA" w:bidi="en-US"/>
              </w:rPr>
              <w:tab/>
              <w:t>Address on CSD Registration report</w:t>
            </w:r>
          </w:p>
          <w:p w14:paraId="0C95B93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w:t>
            </w:r>
            <w:r w:rsidRPr="00420FC2">
              <w:rPr>
                <w:rFonts w:eastAsia="Calibri" w:cs="Arial"/>
                <w:sz w:val="22"/>
                <w:szCs w:val="22"/>
                <w:lang w:eastAsia="en-ZA" w:bidi="en-US"/>
              </w:rPr>
              <w:tab/>
              <w:t>Address on SARS correspondence</w:t>
            </w:r>
          </w:p>
          <w:p w14:paraId="66F014BA"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3580CEC" w14:textId="77777777" w:rsidR="00420FC2" w:rsidRPr="00420FC2" w:rsidRDefault="00420FC2" w:rsidP="00420FC2">
            <w:pPr>
              <w:numPr>
                <w:ilvl w:val="0"/>
                <w:numId w:val="17"/>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 xml:space="preserve">Within Sedibeng District Municipality </w:t>
            </w:r>
          </w:p>
          <w:p w14:paraId="03F47C0D" w14:textId="77777777" w:rsidR="00420FC2" w:rsidRPr="00420FC2" w:rsidRDefault="00420FC2" w:rsidP="00420FC2">
            <w:pPr>
              <w:numPr>
                <w:ilvl w:val="0"/>
                <w:numId w:val="17"/>
              </w:numPr>
              <w:tabs>
                <w:tab w:val="left" w:pos="426"/>
                <w:tab w:val="right" w:leader="dot" w:pos="9629"/>
              </w:tabs>
              <w:spacing w:before="0" w:after="0" w:line="240" w:lineRule="auto"/>
              <w:contextualSpacing/>
              <w:jc w:val="left"/>
              <w:rPr>
                <w:rFonts w:eastAsia="Calibri" w:cs="Arial"/>
                <w:sz w:val="22"/>
                <w:szCs w:val="22"/>
                <w:lang w:eastAsia="en-ZA" w:bidi="en-US"/>
              </w:rPr>
            </w:pPr>
            <w:r w:rsidRPr="00420FC2">
              <w:rPr>
                <w:rFonts w:eastAsia="Calibri" w:cs="Arial"/>
                <w:sz w:val="22"/>
                <w:szCs w:val="22"/>
                <w:lang w:eastAsia="en-ZA" w:bidi="en-US"/>
              </w:rPr>
              <w:t>Within Gauteng</w:t>
            </w:r>
          </w:p>
          <w:p w14:paraId="5547A8AE" w14:textId="77777777" w:rsidR="00420FC2" w:rsidRPr="00420FC2" w:rsidRDefault="00420FC2" w:rsidP="00420FC2">
            <w:pPr>
              <w:numPr>
                <w:ilvl w:val="0"/>
                <w:numId w:val="17"/>
              </w:numPr>
              <w:tabs>
                <w:tab w:val="left" w:pos="426"/>
                <w:tab w:val="right" w:leader="dot" w:pos="9629"/>
              </w:tabs>
              <w:spacing w:before="0" w:after="0" w:line="240" w:lineRule="auto"/>
              <w:contextualSpacing/>
              <w:jc w:val="left"/>
              <w:rPr>
                <w:rFonts w:eastAsia="Calibri" w:cs="Arial"/>
                <w:b/>
                <w:sz w:val="22"/>
                <w:szCs w:val="22"/>
                <w:lang w:eastAsia="en-ZA" w:bidi="en-US"/>
              </w:rPr>
            </w:pPr>
            <w:r w:rsidRPr="00420FC2">
              <w:rPr>
                <w:rFonts w:eastAsia="Calibri" w:cs="Arial"/>
                <w:sz w:val="22"/>
                <w:szCs w:val="22"/>
                <w:lang w:eastAsia="en-ZA" w:bidi="en-US"/>
              </w:rPr>
              <w:t xml:space="preserve">Outside Gauteng                                                                                                      </w:t>
            </w:r>
          </w:p>
        </w:tc>
        <w:tc>
          <w:tcPr>
            <w:tcW w:w="1559" w:type="dxa"/>
            <w:tcBorders>
              <w:top w:val="single" w:sz="4" w:space="0" w:color="auto"/>
              <w:left w:val="single" w:sz="4" w:space="0" w:color="auto"/>
              <w:bottom w:val="single" w:sz="4" w:space="0" w:color="auto"/>
              <w:right w:val="single" w:sz="4" w:space="0" w:color="auto"/>
            </w:tcBorders>
          </w:tcPr>
          <w:p w14:paraId="391F10A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xml:space="preserve">                                                                                                            </w:t>
            </w:r>
          </w:p>
          <w:p w14:paraId="77CD95CD"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24F8C4D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76A4778B"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1E8B10F9"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5816F58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3D50F90"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1FC2B58C"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0BBB721C"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p>
          <w:p w14:paraId="31156321"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20 Points</w:t>
            </w:r>
          </w:p>
          <w:p w14:paraId="1C88C35B"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05 Points</w:t>
            </w:r>
          </w:p>
          <w:p w14:paraId="45BB2FC8" w14:textId="77777777" w:rsidR="00420FC2" w:rsidRPr="00420FC2" w:rsidRDefault="00420FC2" w:rsidP="00420FC2">
            <w:pPr>
              <w:tabs>
                <w:tab w:val="left" w:pos="426"/>
                <w:tab w:val="right" w:leader="dot" w:pos="9629"/>
              </w:tabs>
              <w:spacing w:before="0" w:after="0" w:line="240" w:lineRule="auto"/>
              <w:jc w:val="left"/>
              <w:rPr>
                <w:rFonts w:eastAsia="Calibri" w:cs="Arial"/>
                <w:sz w:val="22"/>
                <w:szCs w:val="22"/>
                <w:lang w:eastAsia="en-ZA" w:bidi="en-US"/>
              </w:rPr>
            </w:pPr>
            <w:r w:rsidRPr="00420FC2">
              <w:rPr>
                <w:rFonts w:eastAsia="Calibri" w:cs="Arial"/>
                <w:sz w:val="22"/>
                <w:szCs w:val="22"/>
                <w:lang w:eastAsia="en-ZA" w:bidi="en-US"/>
              </w:rPr>
              <w:t>= 02 Points</w:t>
            </w:r>
          </w:p>
        </w:tc>
        <w:tc>
          <w:tcPr>
            <w:tcW w:w="1889" w:type="dxa"/>
            <w:tcBorders>
              <w:top w:val="single" w:sz="4" w:space="0" w:color="auto"/>
              <w:left w:val="single" w:sz="4" w:space="0" w:color="auto"/>
              <w:bottom w:val="single" w:sz="4" w:space="0" w:color="auto"/>
            </w:tcBorders>
          </w:tcPr>
          <w:p w14:paraId="3924EE90" w14:textId="77777777" w:rsidR="00420FC2" w:rsidRPr="00420FC2" w:rsidRDefault="00420FC2" w:rsidP="00420FC2">
            <w:pPr>
              <w:keepLines w:val="0"/>
              <w:spacing w:before="0" w:after="0" w:line="240" w:lineRule="auto"/>
              <w:jc w:val="center"/>
              <w:rPr>
                <w:rFonts w:eastAsia="Calibri" w:cs="Arial"/>
                <w:b/>
                <w:sz w:val="22"/>
                <w:szCs w:val="22"/>
              </w:rPr>
            </w:pPr>
          </w:p>
          <w:p w14:paraId="58E0DB29" w14:textId="77777777" w:rsidR="00420FC2" w:rsidRPr="00420FC2" w:rsidRDefault="00420FC2" w:rsidP="00420FC2">
            <w:pPr>
              <w:keepLines w:val="0"/>
              <w:spacing w:before="0" w:after="0" w:line="240" w:lineRule="auto"/>
              <w:jc w:val="center"/>
              <w:rPr>
                <w:rFonts w:eastAsia="Calibri" w:cs="Arial"/>
                <w:b/>
                <w:sz w:val="22"/>
                <w:szCs w:val="22"/>
              </w:rPr>
            </w:pPr>
            <w:r w:rsidRPr="00420FC2">
              <w:rPr>
                <w:rFonts w:eastAsia="Calibri" w:cs="Arial"/>
                <w:b/>
                <w:sz w:val="22"/>
                <w:szCs w:val="22"/>
              </w:rPr>
              <w:t>20</w:t>
            </w:r>
          </w:p>
        </w:tc>
      </w:tr>
      <w:tr w:rsidR="00420FC2" w:rsidRPr="00420FC2" w14:paraId="7DB1ED84" w14:textId="77777777" w:rsidTr="0068161A">
        <w:trPr>
          <w:trHeight w:val="580"/>
          <w:jc w:val="center"/>
        </w:trPr>
        <w:tc>
          <w:tcPr>
            <w:tcW w:w="8217" w:type="dxa"/>
            <w:gridSpan w:val="2"/>
            <w:tcBorders>
              <w:top w:val="single" w:sz="4" w:space="0" w:color="auto"/>
              <w:left w:val="single" w:sz="4" w:space="0" w:color="auto"/>
              <w:bottom w:val="single" w:sz="4" w:space="0" w:color="auto"/>
              <w:right w:val="single" w:sz="4" w:space="0" w:color="auto"/>
            </w:tcBorders>
          </w:tcPr>
          <w:p w14:paraId="71EFD79D" w14:textId="77777777" w:rsidR="00420FC2" w:rsidRPr="00420FC2" w:rsidRDefault="00420FC2" w:rsidP="00420FC2">
            <w:pPr>
              <w:tabs>
                <w:tab w:val="left" w:pos="426"/>
                <w:tab w:val="right" w:leader="dot" w:pos="9629"/>
              </w:tabs>
              <w:spacing w:before="0" w:after="0" w:line="240" w:lineRule="auto"/>
              <w:jc w:val="left"/>
              <w:rPr>
                <w:rFonts w:cs="Arial"/>
                <w:b/>
                <w:sz w:val="22"/>
                <w:szCs w:val="22"/>
              </w:rPr>
            </w:pPr>
          </w:p>
          <w:p w14:paraId="192F9008" w14:textId="77777777" w:rsidR="00420FC2" w:rsidRPr="00420FC2" w:rsidRDefault="00420FC2" w:rsidP="00420FC2">
            <w:pPr>
              <w:tabs>
                <w:tab w:val="left" w:pos="426"/>
                <w:tab w:val="right" w:leader="dot" w:pos="9629"/>
              </w:tabs>
              <w:spacing w:before="0" w:after="0" w:line="240" w:lineRule="auto"/>
              <w:jc w:val="left"/>
              <w:rPr>
                <w:rFonts w:cs="Arial"/>
                <w:b/>
                <w:sz w:val="22"/>
                <w:szCs w:val="22"/>
              </w:rPr>
            </w:pPr>
            <w:r w:rsidRPr="00420FC2">
              <w:rPr>
                <w:rFonts w:cs="Arial"/>
                <w:b/>
                <w:sz w:val="22"/>
                <w:szCs w:val="22"/>
              </w:rPr>
              <w:t>Total Points</w:t>
            </w:r>
          </w:p>
        </w:tc>
        <w:tc>
          <w:tcPr>
            <w:tcW w:w="1889" w:type="dxa"/>
            <w:tcBorders>
              <w:top w:val="single" w:sz="4" w:space="0" w:color="auto"/>
              <w:left w:val="single" w:sz="4" w:space="0" w:color="auto"/>
              <w:bottom w:val="single" w:sz="4" w:space="0" w:color="auto"/>
            </w:tcBorders>
          </w:tcPr>
          <w:p w14:paraId="50B54F42" w14:textId="77777777" w:rsidR="00420FC2" w:rsidRPr="00420FC2" w:rsidRDefault="00420FC2" w:rsidP="00420FC2">
            <w:pPr>
              <w:keepLines w:val="0"/>
              <w:spacing w:before="0" w:after="0" w:line="240" w:lineRule="auto"/>
              <w:jc w:val="center"/>
              <w:rPr>
                <w:rFonts w:eastAsia="Calibri" w:cs="Arial"/>
                <w:b/>
                <w:sz w:val="22"/>
                <w:szCs w:val="22"/>
              </w:rPr>
            </w:pPr>
          </w:p>
          <w:p w14:paraId="56AE7456" w14:textId="77777777" w:rsidR="00420FC2" w:rsidRPr="00420FC2" w:rsidRDefault="00420FC2" w:rsidP="00420FC2">
            <w:pPr>
              <w:keepLines w:val="0"/>
              <w:spacing w:before="0" w:after="0" w:line="240" w:lineRule="auto"/>
              <w:jc w:val="center"/>
              <w:rPr>
                <w:rFonts w:eastAsia="Calibri" w:cs="Arial"/>
                <w:b/>
                <w:sz w:val="22"/>
                <w:szCs w:val="22"/>
              </w:rPr>
            </w:pPr>
            <w:r w:rsidRPr="00420FC2">
              <w:rPr>
                <w:rFonts w:eastAsia="Calibri" w:cs="Arial"/>
                <w:b/>
                <w:sz w:val="22"/>
                <w:szCs w:val="22"/>
              </w:rPr>
              <w:t>100</w:t>
            </w:r>
          </w:p>
        </w:tc>
      </w:tr>
    </w:tbl>
    <w:p w14:paraId="745AC4D9" w14:textId="77777777" w:rsidR="00420FC2" w:rsidRDefault="00420FC2" w:rsidP="00420FC2">
      <w:pPr>
        <w:jc w:val="left"/>
      </w:pPr>
    </w:p>
    <w:sectPr w:rsidR="00420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B1"/>
    <w:multiLevelType w:val="hybridMultilevel"/>
    <w:tmpl w:val="B288A1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D55F3D"/>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EC7CDC"/>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9553818"/>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E6E4BDD"/>
    <w:multiLevelType w:val="hybridMultilevel"/>
    <w:tmpl w:val="7F507E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FD3A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1695A"/>
    <w:multiLevelType w:val="hybridMultilevel"/>
    <w:tmpl w:val="CE8A3F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7B25EF"/>
    <w:multiLevelType w:val="hybridMultilevel"/>
    <w:tmpl w:val="7428C20C"/>
    <w:lvl w:ilvl="0" w:tplc="83921038">
      <w:start w:val="5"/>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97E134D"/>
    <w:multiLevelType w:val="hybridMultilevel"/>
    <w:tmpl w:val="BD363FD6"/>
    <w:lvl w:ilvl="0" w:tplc="7042F65C">
      <w:start w:val="13"/>
      <w:numFmt w:val="bullet"/>
      <w:lvlText w:val="-"/>
      <w:lvlJc w:val="left"/>
      <w:pPr>
        <w:ind w:left="1500" w:hanging="360"/>
      </w:pPr>
      <w:rPr>
        <w:rFonts w:ascii="Times New Roman" w:hAnsi="Times New Roman"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9" w15:restartNumberingAfterBreak="0">
    <w:nsid w:val="2B284D23"/>
    <w:multiLevelType w:val="hybridMultilevel"/>
    <w:tmpl w:val="DD129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2AB543C"/>
    <w:multiLevelType w:val="hybridMultilevel"/>
    <w:tmpl w:val="A5845E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3B714E9"/>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DD34AA6"/>
    <w:multiLevelType w:val="hybridMultilevel"/>
    <w:tmpl w:val="1BFCF8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6F7046F"/>
    <w:multiLevelType w:val="hybridMultilevel"/>
    <w:tmpl w:val="7F6E36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F800C7"/>
    <w:multiLevelType w:val="hybridMultilevel"/>
    <w:tmpl w:val="F48A02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D67761"/>
    <w:multiLevelType w:val="hybridMultilevel"/>
    <w:tmpl w:val="0472DE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50E7DAA"/>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803044189">
    <w:abstractNumId w:val="2"/>
  </w:num>
  <w:num w:numId="2" w16cid:durableId="1441215622">
    <w:abstractNumId w:val="10"/>
  </w:num>
  <w:num w:numId="3" w16cid:durableId="900944733">
    <w:abstractNumId w:val="5"/>
  </w:num>
  <w:num w:numId="4" w16cid:durableId="1047608217">
    <w:abstractNumId w:val="11"/>
  </w:num>
  <w:num w:numId="5" w16cid:durableId="287393977">
    <w:abstractNumId w:val="3"/>
  </w:num>
  <w:num w:numId="6" w16cid:durableId="303197462">
    <w:abstractNumId w:val="16"/>
  </w:num>
  <w:num w:numId="7" w16cid:durableId="1775436327">
    <w:abstractNumId w:val="1"/>
  </w:num>
  <w:num w:numId="8" w16cid:durableId="1932007533">
    <w:abstractNumId w:val="7"/>
  </w:num>
  <w:num w:numId="9" w16cid:durableId="437145304">
    <w:abstractNumId w:val="14"/>
  </w:num>
  <w:num w:numId="10" w16cid:durableId="783497680">
    <w:abstractNumId w:val="9"/>
  </w:num>
  <w:num w:numId="11" w16cid:durableId="154959746">
    <w:abstractNumId w:val="6"/>
  </w:num>
  <w:num w:numId="12" w16cid:durableId="318122053">
    <w:abstractNumId w:val="4"/>
  </w:num>
  <w:num w:numId="13" w16cid:durableId="381104162">
    <w:abstractNumId w:val="12"/>
  </w:num>
  <w:num w:numId="14" w16cid:durableId="1110127558">
    <w:abstractNumId w:val="0"/>
  </w:num>
  <w:num w:numId="15" w16cid:durableId="250284878">
    <w:abstractNumId w:val="13"/>
  </w:num>
  <w:num w:numId="16" w16cid:durableId="1495606792">
    <w:abstractNumId w:val="8"/>
  </w:num>
  <w:num w:numId="17" w16cid:durableId="16656252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C2"/>
    <w:rsid w:val="00420FC2"/>
    <w:rsid w:val="00647183"/>
    <w:rsid w:val="00AA55BE"/>
    <w:rsid w:val="00BA0B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B6DB9"/>
  <w15:chartTrackingRefBased/>
  <w15:docId w15:val="{BCCDA6EB-B6AB-4ED1-8016-A7D2E433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0FC2"/>
    <w:pPr>
      <w:keepLines/>
      <w:spacing w:before="60" w:after="60" w:line="300" w:lineRule="exact"/>
      <w:jc w:val="both"/>
    </w:pPr>
    <w:rPr>
      <w:rFonts w:ascii="Arial" w:eastAsia="Times New Roman" w:hAnsi="Arial" w:cs="Times New Roman"/>
      <w:kern w:val="0"/>
      <w:sz w:val="20"/>
      <w:szCs w:val="20"/>
      <w:lang w:val="en-GB"/>
      <w14:ligatures w14:val="none"/>
    </w:rPr>
  </w:style>
  <w:style w:type="paragraph" w:styleId="Heading1">
    <w:name w:val="heading 1"/>
    <w:basedOn w:val="Normal"/>
    <w:next w:val="Normal"/>
    <w:link w:val="Heading1Char"/>
    <w:uiPriority w:val="9"/>
    <w:qFormat/>
    <w:rsid w:val="00420FC2"/>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FC2"/>
    <w:pPr>
      <w:keepNext/>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FC2"/>
    <w:pPr>
      <w:keepNext/>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FC2"/>
    <w:pPr>
      <w:keepNext/>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FC2"/>
    <w:pPr>
      <w:keepNext/>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FC2"/>
    <w:pPr>
      <w:keepNext/>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FC2"/>
    <w:pPr>
      <w:keepNext/>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FC2"/>
    <w:pPr>
      <w:keepNext/>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FC2"/>
    <w:pPr>
      <w:keepNext/>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FC2"/>
    <w:rPr>
      <w:rFonts w:eastAsiaTheme="majorEastAsia" w:cstheme="majorBidi"/>
      <w:color w:val="272727" w:themeColor="text1" w:themeTint="D8"/>
    </w:rPr>
  </w:style>
  <w:style w:type="paragraph" w:styleId="Title">
    <w:name w:val="Title"/>
    <w:basedOn w:val="Normal"/>
    <w:next w:val="Normal"/>
    <w:link w:val="TitleChar"/>
    <w:uiPriority w:val="10"/>
    <w:qFormat/>
    <w:rsid w:val="00420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FC2"/>
    <w:pPr>
      <w:spacing w:before="160"/>
      <w:jc w:val="center"/>
    </w:pPr>
    <w:rPr>
      <w:i/>
      <w:iCs/>
      <w:color w:val="404040" w:themeColor="text1" w:themeTint="BF"/>
    </w:rPr>
  </w:style>
  <w:style w:type="character" w:customStyle="1" w:styleId="QuoteChar">
    <w:name w:val="Quote Char"/>
    <w:basedOn w:val="DefaultParagraphFont"/>
    <w:link w:val="Quote"/>
    <w:uiPriority w:val="29"/>
    <w:rsid w:val="00420FC2"/>
    <w:rPr>
      <w:i/>
      <w:iCs/>
      <w:color w:val="404040" w:themeColor="text1" w:themeTint="BF"/>
    </w:rPr>
  </w:style>
  <w:style w:type="paragraph" w:styleId="ListParagraph">
    <w:name w:val="List Paragraph"/>
    <w:basedOn w:val="Normal"/>
    <w:uiPriority w:val="1"/>
    <w:qFormat/>
    <w:rsid w:val="00420FC2"/>
    <w:pPr>
      <w:ind w:left="720"/>
      <w:contextualSpacing/>
    </w:pPr>
  </w:style>
  <w:style w:type="character" w:styleId="IntenseEmphasis">
    <w:name w:val="Intense Emphasis"/>
    <w:basedOn w:val="DefaultParagraphFont"/>
    <w:uiPriority w:val="21"/>
    <w:qFormat/>
    <w:rsid w:val="00420FC2"/>
    <w:rPr>
      <w:i/>
      <w:iCs/>
      <w:color w:val="0F4761" w:themeColor="accent1" w:themeShade="BF"/>
    </w:rPr>
  </w:style>
  <w:style w:type="paragraph" w:styleId="IntenseQuote">
    <w:name w:val="Intense Quote"/>
    <w:basedOn w:val="Normal"/>
    <w:next w:val="Normal"/>
    <w:link w:val="IntenseQuoteChar"/>
    <w:uiPriority w:val="30"/>
    <w:qFormat/>
    <w:rsid w:val="00420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FC2"/>
    <w:rPr>
      <w:i/>
      <w:iCs/>
      <w:color w:val="0F4761" w:themeColor="accent1" w:themeShade="BF"/>
    </w:rPr>
  </w:style>
  <w:style w:type="character" w:styleId="IntenseReference">
    <w:name w:val="Intense Reference"/>
    <w:basedOn w:val="DefaultParagraphFont"/>
    <w:uiPriority w:val="32"/>
    <w:qFormat/>
    <w:rsid w:val="00420F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2041</Words>
  <Characters>11639</Characters>
  <Application>Microsoft Office Word</Application>
  <DocSecurity>0</DocSecurity>
  <Lines>96</Lines>
  <Paragraphs>27</Paragraphs>
  <ScaleCrop>false</ScaleCrop>
  <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Matsitse Isaac</dc:creator>
  <cp:keywords/>
  <dc:description/>
  <cp:lastModifiedBy>Matsitse Isaac</cp:lastModifiedBy>
  <cp:revision>1</cp:revision>
  <dcterms:created xsi:type="dcterms:W3CDTF">2026-09-05T19:45:00Z</dcterms:created>
  <dcterms:modified xsi:type="dcterms:W3CDTF">2026-09-05T19:51:00Z</dcterms:modified>
</cp:coreProperties>
</file>